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F3" w:rsidRPr="001A3EE9" w:rsidRDefault="002839F3" w:rsidP="002839F3">
      <w:pPr>
        <w:spacing w:after="200" w:line="276" w:lineRule="auto"/>
        <w:jc w:val="center"/>
        <w:rPr>
          <w:rFonts w:ascii="Times New Roman" w:hAnsi="Times New Roman" w:cs="Times New Roman"/>
          <w:b/>
          <w:sz w:val="24"/>
          <w:szCs w:val="24"/>
          <w:u w:val="single"/>
        </w:rPr>
      </w:pPr>
      <w:r w:rsidRPr="001A3EE9">
        <w:rPr>
          <w:rFonts w:ascii="Times New Roman" w:hAnsi="Times New Roman" w:cs="Times New Roman"/>
          <w:b/>
          <w:sz w:val="24"/>
          <w:szCs w:val="24"/>
          <w:u w:val="single"/>
        </w:rPr>
        <w:t>РАЙОННА ИЗБИРАТЕЛНА КОМИСИЯ – МОНТАНА</w:t>
      </w:r>
    </w:p>
    <w:p w:rsidR="002839F3" w:rsidRPr="001A3EE9" w:rsidRDefault="002839F3" w:rsidP="002839F3">
      <w:pPr>
        <w:spacing w:after="200" w:line="276" w:lineRule="auto"/>
        <w:jc w:val="center"/>
        <w:rPr>
          <w:rFonts w:ascii="Times New Roman" w:hAnsi="Times New Roman" w:cs="Times New Roman"/>
          <w:sz w:val="24"/>
          <w:szCs w:val="24"/>
        </w:rPr>
      </w:pPr>
    </w:p>
    <w:p w:rsidR="002839F3" w:rsidRDefault="00FE74DF" w:rsidP="00880531">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ПРОТОКОЛ № 23</w:t>
      </w:r>
      <w:r w:rsidR="002839F3" w:rsidRPr="001A3EE9">
        <w:rPr>
          <w:rFonts w:ascii="Times New Roman" w:hAnsi="Times New Roman" w:cs="Times New Roman"/>
          <w:b/>
          <w:sz w:val="24"/>
          <w:szCs w:val="24"/>
        </w:rPr>
        <w:t xml:space="preserve">/ </w:t>
      </w:r>
      <w:r>
        <w:rPr>
          <w:rFonts w:ascii="Times New Roman" w:hAnsi="Times New Roman" w:cs="Times New Roman"/>
          <w:b/>
          <w:sz w:val="24"/>
          <w:szCs w:val="24"/>
        </w:rPr>
        <w:t>27</w:t>
      </w:r>
      <w:r w:rsidR="00D463FB">
        <w:rPr>
          <w:rFonts w:ascii="Times New Roman" w:hAnsi="Times New Roman" w:cs="Times New Roman"/>
          <w:b/>
          <w:sz w:val="24"/>
          <w:szCs w:val="24"/>
        </w:rPr>
        <w:t>.0</w:t>
      </w:r>
      <w:r w:rsidR="00880531">
        <w:rPr>
          <w:rFonts w:ascii="Times New Roman" w:hAnsi="Times New Roman" w:cs="Times New Roman"/>
          <w:b/>
          <w:sz w:val="24"/>
          <w:szCs w:val="24"/>
        </w:rPr>
        <w:t>4</w:t>
      </w:r>
      <w:r w:rsidR="002839F3">
        <w:rPr>
          <w:rFonts w:ascii="Times New Roman" w:hAnsi="Times New Roman" w:cs="Times New Roman"/>
          <w:b/>
          <w:sz w:val="24"/>
          <w:szCs w:val="24"/>
        </w:rPr>
        <w:t>.202</w:t>
      </w:r>
      <w:r w:rsidR="00D463FB">
        <w:rPr>
          <w:rFonts w:ascii="Times New Roman" w:hAnsi="Times New Roman" w:cs="Times New Roman"/>
          <w:b/>
          <w:sz w:val="24"/>
          <w:szCs w:val="24"/>
        </w:rPr>
        <w:t>6 г.</w:t>
      </w:r>
    </w:p>
    <w:p w:rsidR="006251A3" w:rsidRPr="001A3EE9" w:rsidRDefault="006251A3" w:rsidP="002839F3">
      <w:pPr>
        <w:spacing w:after="200" w:line="276" w:lineRule="auto"/>
        <w:jc w:val="center"/>
        <w:rPr>
          <w:rFonts w:ascii="Times New Roman" w:hAnsi="Times New Roman" w:cs="Times New Roman"/>
          <w:b/>
          <w:sz w:val="24"/>
          <w:szCs w:val="24"/>
        </w:rPr>
      </w:pPr>
    </w:p>
    <w:p w:rsidR="002839F3" w:rsidRDefault="002839F3" w:rsidP="002839F3">
      <w:pPr>
        <w:spacing w:after="200" w:line="276" w:lineRule="auto"/>
        <w:jc w:val="both"/>
        <w:rPr>
          <w:rFonts w:ascii="Times New Roman" w:hAnsi="Times New Roman" w:cs="Times New Roman"/>
          <w:sz w:val="24"/>
          <w:szCs w:val="24"/>
        </w:rPr>
      </w:pPr>
      <w:r w:rsidRPr="001A3EE9">
        <w:rPr>
          <w:rFonts w:ascii="Times New Roman" w:hAnsi="Times New Roman" w:cs="Times New Roman"/>
          <w:b/>
          <w:sz w:val="24"/>
          <w:szCs w:val="24"/>
        </w:rPr>
        <w:t xml:space="preserve">       </w:t>
      </w:r>
      <w:r w:rsidRPr="001A3EE9">
        <w:rPr>
          <w:rFonts w:ascii="Times New Roman" w:hAnsi="Times New Roman" w:cs="Times New Roman"/>
          <w:sz w:val="24"/>
          <w:szCs w:val="24"/>
        </w:rPr>
        <w:t>Днес</w:t>
      </w:r>
      <w:r>
        <w:rPr>
          <w:rFonts w:ascii="Times New Roman" w:hAnsi="Times New Roman" w:cs="Times New Roman"/>
          <w:sz w:val="24"/>
          <w:szCs w:val="24"/>
        </w:rPr>
        <w:t>,</w:t>
      </w:r>
      <w:r w:rsidRPr="001A3EE9">
        <w:rPr>
          <w:rFonts w:ascii="Times New Roman" w:hAnsi="Times New Roman" w:cs="Times New Roman"/>
          <w:sz w:val="24"/>
          <w:szCs w:val="24"/>
        </w:rPr>
        <w:t xml:space="preserve"> </w:t>
      </w:r>
      <w:r w:rsidR="00FE74DF">
        <w:rPr>
          <w:rFonts w:ascii="Times New Roman" w:hAnsi="Times New Roman" w:cs="Times New Roman"/>
          <w:sz w:val="24"/>
          <w:szCs w:val="24"/>
        </w:rPr>
        <w:t>27</w:t>
      </w:r>
      <w:r>
        <w:rPr>
          <w:rFonts w:ascii="Times New Roman" w:hAnsi="Times New Roman" w:cs="Times New Roman"/>
          <w:sz w:val="24"/>
          <w:szCs w:val="24"/>
        </w:rPr>
        <w:t>.</w:t>
      </w:r>
      <w:r w:rsidR="00D463FB">
        <w:rPr>
          <w:rFonts w:ascii="Times New Roman" w:hAnsi="Times New Roman" w:cs="Times New Roman"/>
          <w:sz w:val="24"/>
          <w:szCs w:val="24"/>
        </w:rPr>
        <w:t>0</w:t>
      </w:r>
      <w:r w:rsidR="00880531">
        <w:rPr>
          <w:rFonts w:ascii="Times New Roman" w:hAnsi="Times New Roman" w:cs="Times New Roman"/>
          <w:sz w:val="24"/>
          <w:szCs w:val="24"/>
        </w:rPr>
        <w:t>4</w:t>
      </w:r>
      <w:r>
        <w:rPr>
          <w:rFonts w:ascii="Times New Roman" w:hAnsi="Times New Roman" w:cs="Times New Roman"/>
          <w:sz w:val="24"/>
          <w:szCs w:val="24"/>
        </w:rPr>
        <w:t>.</w:t>
      </w:r>
      <w:r w:rsidR="00D463FB">
        <w:rPr>
          <w:rFonts w:ascii="Times New Roman" w:hAnsi="Times New Roman" w:cs="Times New Roman"/>
          <w:sz w:val="24"/>
          <w:szCs w:val="24"/>
        </w:rPr>
        <w:t>2026</w:t>
      </w:r>
      <w:r w:rsidRPr="001A3EE9">
        <w:rPr>
          <w:rFonts w:ascii="Times New Roman" w:hAnsi="Times New Roman" w:cs="Times New Roman"/>
          <w:sz w:val="24"/>
          <w:szCs w:val="24"/>
        </w:rPr>
        <w:t xml:space="preserve"> г.,</w:t>
      </w:r>
      <w:r w:rsidR="00FE74DF">
        <w:rPr>
          <w:rFonts w:ascii="Times New Roman" w:hAnsi="Times New Roman" w:cs="Times New Roman"/>
          <w:sz w:val="24"/>
          <w:szCs w:val="24"/>
        </w:rPr>
        <w:t xml:space="preserve"> в 17:42</w:t>
      </w:r>
      <w:r>
        <w:rPr>
          <w:rFonts w:ascii="Times New Roman" w:hAnsi="Times New Roman" w:cs="Times New Roman"/>
          <w:sz w:val="24"/>
          <w:szCs w:val="24"/>
        </w:rPr>
        <w:t xml:space="preserve"> ч.,</w:t>
      </w:r>
      <w:r w:rsidRPr="001A3EE9">
        <w:rPr>
          <w:rFonts w:ascii="Times New Roman" w:hAnsi="Times New Roman" w:cs="Times New Roman"/>
          <w:sz w:val="24"/>
          <w:szCs w:val="24"/>
        </w:rPr>
        <w:t xml:space="preserve"> в гр. Монтана, РИК – Монтана проведе  заседание.</w:t>
      </w:r>
    </w:p>
    <w:p w:rsidR="002839F3" w:rsidRDefault="002839F3" w:rsidP="00FE74DF">
      <w:pPr>
        <w:spacing w:after="200" w:line="276"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 На него присъства</w:t>
      </w:r>
      <w:r>
        <w:rPr>
          <w:rFonts w:ascii="Times New Roman" w:hAnsi="Times New Roman" w:cs="Times New Roman"/>
          <w:sz w:val="24"/>
          <w:szCs w:val="24"/>
        </w:rPr>
        <w:t>ха членовете</w:t>
      </w:r>
      <w:r w:rsidRPr="001A3EE9">
        <w:rPr>
          <w:rFonts w:ascii="Times New Roman" w:hAnsi="Times New Roman" w:cs="Times New Roman"/>
          <w:sz w:val="24"/>
          <w:szCs w:val="24"/>
        </w:rPr>
        <w:t xml:space="preserve">: </w:t>
      </w:r>
      <w:r w:rsidR="00D463FB" w:rsidRPr="00D463FB">
        <w:rPr>
          <w:rFonts w:ascii="Times New Roman" w:hAnsi="Times New Roman" w:cs="Times New Roman"/>
          <w:sz w:val="24"/>
          <w:szCs w:val="24"/>
        </w:rPr>
        <w:t>Пламка Христова Григорова, , Румен Димитров Гоцов,</w:t>
      </w:r>
      <w:r w:rsidR="00E35FBB">
        <w:rPr>
          <w:rFonts w:ascii="Times New Roman" w:hAnsi="Times New Roman" w:cs="Times New Roman"/>
          <w:sz w:val="24"/>
          <w:szCs w:val="24"/>
        </w:rPr>
        <w:t xml:space="preserve"> Камелия Александрова Илиева, </w:t>
      </w:r>
      <w:r w:rsidR="00D463FB" w:rsidRPr="00D463FB">
        <w:rPr>
          <w:rFonts w:ascii="Times New Roman" w:hAnsi="Times New Roman" w:cs="Times New Roman"/>
          <w:sz w:val="24"/>
          <w:szCs w:val="24"/>
        </w:rPr>
        <w:t xml:space="preserve">Тодор Георгиев Георгиев, Петя Петрова Кирилова, </w:t>
      </w:r>
      <w:proofErr w:type="spellStart"/>
      <w:r w:rsidR="00D463FB" w:rsidRPr="00D463FB">
        <w:rPr>
          <w:rFonts w:ascii="Times New Roman" w:hAnsi="Times New Roman" w:cs="Times New Roman"/>
          <w:sz w:val="24"/>
          <w:szCs w:val="24"/>
        </w:rPr>
        <w:t>Славомира</w:t>
      </w:r>
      <w:proofErr w:type="spellEnd"/>
      <w:r w:rsidR="00D463FB" w:rsidRPr="00D463FB">
        <w:rPr>
          <w:rFonts w:ascii="Times New Roman" w:hAnsi="Times New Roman" w:cs="Times New Roman"/>
          <w:sz w:val="24"/>
          <w:szCs w:val="24"/>
        </w:rPr>
        <w:t xml:space="preserve"> </w:t>
      </w:r>
      <w:proofErr w:type="spellStart"/>
      <w:r w:rsidR="00D463FB" w:rsidRPr="00D463FB">
        <w:rPr>
          <w:rFonts w:ascii="Times New Roman" w:hAnsi="Times New Roman" w:cs="Times New Roman"/>
          <w:sz w:val="24"/>
          <w:szCs w:val="24"/>
        </w:rPr>
        <w:t>Валериева</w:t>
      </w:r>
      <w:proofErr w:type="spellEnd"/>
      <w:r w:rsidR="00D463FB" w:rsidRPr="00D463FB">
        <w:rPr>
          <w:rFonts w:ascii="Times New Roman" w:hAnsi="Times New Roman" w:cs="Times New Roman"/>
          <w:sz w:val="24"/>
          <w:szCs w:val="24"/>
        </w:rPr>
        <w:t xml:space="preserve"> </w:t>
      </w:r>
      <w:proofErr w:type="spellStart"/>
      <w:r w:rsidR="00D463FB" w:rsidRPr="00D463FB">
        <w:rPr>
          <w:rFonts w:ascii="Times New Roman" w:hAnsi="Times New Roman" w:cs="Times New Roman"/>
          <w:sz w:val="24"/>
          <w:szCs w:val="24"/>
        </w:rPr>
        <w:t>Мунелска</w:t>
      </w:r>
      <w:proofErr w:type="spellEnd"/>
      <w:r w:rsidR="00D463FB" w:rsidRPr="00D463FB">
        <w:rPr>
          <w:rFonts w:ascii="Times New Roman" w:hAnsi="Times New Roman" w:cs="Times New Roman"/>
          <w:sz w:val="24"/>
          <w:szCs w:val="24"/>
        </w:rPr>
        <w:t xml:space="preserve">-Тодорова, Николай Лазаров Иванов, Цецка Иванова Георгиева, Цветелина Пламенова </w:t>
      </w:r>
      <w:proofErr w:type="spellStart"/>
      <w:r w:rsidR="00D463FB" w:rsidRPr="00D463FB">
        <w:rPr>
          <w:rFonts w:ascii="Times New Roman" w:hAnsi="Times New Roman" w:cs="Times New Roman"/>
          <w:sz w:val="24"/>
          <w:szCs w:val="24"/>
        </w:rPr>
        <w:t>Кардашлиева</w:t>
      </w:r>
      <w:proofErr w:type="spellEnd"/>
      <w:r w:rsidR="00D63EBC">
        <w:rPr>
          <w:rFonts w:ascii="Times New Roman" w:hAnsi="Times New Roman" w:cs="Times New Roman"/>
          <w:sz w:val="24"/>
          <w:szCs w:val="24"/>
        </w:rPr>
        <w:t xml:space="preserve">, </w:t>
      </w:r>
      <w:r w:rsidR="00D63EBC" w:rsidRPr="00D63EBC">
        <w:rPr>
          <w:rFonts w:ascii="Times New Roman" w:hAnsi="Times New Roman" w:cs="Times New Roman"/>
          <w:sz w:val="24"/>
          <w:szCs w:val="24"/>
        </w:rPr>
        <w:t xml:space="preserve"> </w:t>
      </w:r>
      <w:r w:rsidR="00D63EBC" w:rsidRPr="00D463FB">
        <w:rPr>
          <w:rFonts w:ascii="Times New Roman" w:hAnsi="Times New Roman" w:cs="Times New Roman"/>
          <w:sz w:val="24"/>
          <w:szCs w:val="24"/>
        </w:rPr>
        <w:t>Росен Валентинов Крумов</w:t>
      </w:r>
      <w:r w:rsidR="00D63EBC">
        <w:rPr>
          <w:rFonts w:ascii="Times New Roman" w:hAnsi="Times New Roman" w:cs="Times New Roman"/>
          <w:sz w:val="24"/>
          <w:szCs w:val="24"/>
        </w:rPr>
        <w:t xml:space="preserve">, </w:t>
      </w:r>
      <w:r w:rsidR="004E3459">
        <w:rPr>
          <w:rFonts w:ascii="Times New Roman" w:hAnsi="Times New Roman" w:cs="Times New Roman"/>
          <w:sz w:val="24"/>
          <w:szCs w:val="24"/>
        </w:rPr>
        <w:t xml:space="preserve">, Вероника Николаева </w:t>
      </w:r>
      <w:proofErr w:type="spellStart"/>
      <w:r w:rsidR="004E3459">
        <w:rPr>
          <w:rFonts w:ascii="Times New Roman" w:hAnsi="Times New Roman" w:cs="Times New Roman"/>
          <w:sz w:val="24"/>
          <w:szCs w:val="24"/>
        </w:rPr>
        <w:t>Свиленова</w:t>
      </w:r>
      <w:r w:rsidR="00FE74DF">
        <w:rPr>
          <w:rFonts w:ascii="Times New Roman" w:hAnsi="Times New Roman" w:cs="Times New Roman"/>
          <w:sz w:val="24"/>
          <w:szCs w:val="24"/>
        </w:rPr>
        <w:t>р</w:t>
      </w:r>
      <w:proofErr w:type="spellEnd"/>
      <w:r w:rsidR="00FE74DF" w:rsidRPr="00FE74DF">
        <w:rPr>
          <w:rFonts w:ascii="Times New Roman" w:hAnsi="Times New Roman" w:cs="Times New Roman"/>
          <w:sz w:val="24"/>
          <w:szCs w:val="24"/>
        </w:rPr>
        <w:t xml:space="preserve"> </w:t>
      </w:r>
      <w:r w:rsidR="00FE74DF">
        <w:rPr>
          <w:rFonts w:ascii="Times New Roman" w:hAnsi="Times New Roman" w:cs="Times New Roman"/>
          <w:sz w:val="24"/>
          <w:szCs w:val="24"/>
        </w:rPr>
        <w:t>,</w:t>
      </w:r>
      <w:r w:rsidR="00FE74DF" w:rsidRPr="00D463FB">
        <w:rPr>
          <w:rFonts w:ascii="Times New Roman" w:hAnsi="Times New Roman" w:cs="Times New Roman"/>
          <w:sz w:val="24"/>
          <w:szCs w:val="24"/>
        </w:rPr>
        <w:t>Цена Замфирова Димитрова</w:t>
      </w:r>
    </w:p>
    <w:p w:rsidR="00E224AC" w:rsidRPr="0038258B" w:rsidRDefault="00863BA5" w:rsidP="00863BA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Отсъстващи : </w:t>
      </w:r>
      <w:r w:rsidR="00A3226B" w:rsidRPr="00D463FB">
        <w:rPr>
          <w:rFonts w:ascii="Times New Roman" w:hAnsi="Times New Roman" w:cs="Times New Roman"/>
          <w:sz w:val="24"/>
          <w:szCs w:val="24"/>
        </w:rPr>
        <w:t>Вася Драгиева Неофитова</w:t>
      </w:r>
    </w:p>
    <w:p w:rsidR="002839F3" w:rsidRDefault="002839F3" w:rsidP="00AA2F5E">
      <w:pPr>
        <w:shd w:val="clear" w:color="auto" w:fill="FFFFFF"/>
        <w:spacing w:after="150" w:line="240"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Председателят на РИК – </w:t>
      </w:r>
      <w:r w:rsidR="00D463FB" w:rsidRPr="00D463FB">
        <w:rPr>
          <w:rFonts w:ascii="Times New Roman" w:hAnsi="Times New Roman" w:cs="Times New Roman"/>
          <w:sz w:val="24"/>
          <w:szCs w:val="24"/>
        </w:rPr>
        <w:t>Пламка Христова Григорова</w:t>
      </w:r>
      <w:r w:rsidRPr="001A3EE9">
        <w:rPr>
          <w:rFonts w:ascii="Times New Roman" w:hAnsi="Times New Roman" w:cs="Times New Roman"/>
          <w:sz w:val="24"/>
          <w:szCs w:val="24"/>
        </w:rPr>
        <w:t>, откри заседанието. Добър ден</w:t>
      </w:r>
      <w:r>
        <w:rPr>
          <w:rFonts w:ascii="Times New Roman" w:hAnsi="Times New Roman" w:cs="Times New Roman"/>
          <w:sz w:val="24"/>
          <w:szCs w:val="24"/>
        </w:rPr>
        <w:t xml:space="preserve"> колеги. Присъстваме в залата  1</w:t>
      </w:r>
      <w:r w:rsidR="00FE74DF">
        <w:rPr>
          <w:rFonts w:ascii="Times New Roman" w:hAnsi="Times New Roman" w:cs="Times New Roman"/>
          <w:sz w:val="24"/>
          <w:szCs w:val="24"/>
        </w:rPr>
        <w:t>2</w:t>
      </w:r>
      <w:r>
        <w:rPr>
          <w:rFonts w:ascii="Times New Roman" w:hAnsi="Times New Roman" w:cs="Times New Roman"/>
          <w:sz w:val="24"/>
          <w:szCs w:val="24"/>
        </w:rPr>
        <w:t xml:space="preserve"> </w:t>
      </w:r>
      <w:r w:rsidRPr="001A3EE9">
        <w:rPr>
          <w:rFonts w:ascii="Times New Roman" w:hAnsi="Times New Roman" w:cs="Times New Roman"/>
          <w:sz w:val="24"/>
          <w:szCs w:val="24"/>
        </w:rPr>
        <w:t xml:space="preserve">членове на РИК. На лице  е кворум за провеждане на заседанието. </w:t>
      </w:r>
      <w:r>
        <w:rPr>
          <w:rFonts w:ascii="Times New Roman" w:eastAsia="Times New Roman" w:hAnsi="Times New Roman" w:cs="Times New Roman"/>
          <w:sz w:val="24"/>
          <w:szCs w:val="24"/>
          <w:lang w:eastAsia="bg-BG"/>
        </w:rPr>
        <w:t xml:space="preserve">Налице е </w:t>
      </w:r>
      <w:r w:rsidR="007C2B68">
        <w:rPr>
          <w:rFonts w:ascii="Times New Roman" w:eastAsia="Times New Roman" w:hAnsi="Times New Roman" w:cs="Times New Roman"/>
          <w:sz w:val="24"/>
          <w:szCs w:val="24"/>
          <w:lang w:eastAsia="bg-BG"/>
        </w:rPr>
        <w:t>кворум от</w:t>
      </w:r>
      <w:r>
        <w:rPr>
          <w:rFonts w:ascii="Times New Roman" w:eastAsia="Times New Roman" w:hAnsi="Times New Roman" w:cs="Times New Roman"/>
          <w:sz w:val="24"/>
          <w:szCs w:val="24"/>
          <w:lang w:eastAsia="bg-BG"/>
        </w:rPr>
        <w:t xml:space="preserve"> състава </w:t>
      </w:r>
      <w:r w:rsidR="007C2B68">
        <w:rPr>
          <w:rFonts w:ascii="Times New Roman" w:eastAsia="Times New Roman" w:hAnsi="Times New Roman" w:cs="Times New Roman"/>
          <w:sz w:val="24"/>
          <w:szCs w:val="24"/>
          <w:lang w:eastAsia="bg-BG"/>
        </w:rPr>
        <w:t>на</w:t>
      </w:r>
      <w:r>
        <w:rPr>
          <w:rFonts w:ascii="Times New Roman" w:eastAsia="Times New Roman" w:hAnsi="Times New Roman" w:cs="Times New Roman"/>
          <w:sz w:val="24"/>
          <w:szCs w:val="24"/>
          <w:lang w:eastAsia="bg-BG"/>
        </w:rPr>
        <w:t xml:space="preserve"> комисията. </w:t>
      </w:r>
      <w:r w:rsidRPr="001A3EE9">
        <w:rPr>
          <w:rFonts w:ascii="Times New Roman" w:hAnsi="Times New Roman" w:cs="Times New Roman"/>
          <w:sz w:val="24"/>
          <w:szCs w:val="24"/>
        </w:rPr>
        <w:t xml:space="preserve">Председателят прочете проекта за дневен ред на </w:t>
      </w:r>
      <w:r w:rsidRPr="00595043">
        <w:rPr>
          <w:rFonts w:ascii="Times New Roman" w:hAnsi="Times New Roman" w:cs="Times New Roman"/>
          <w:sz w:val="24"/>
          <w:szCs w:val="24"/>
        </w:rPr>
        <w:t xml:space="preserve">РИК, а именно: </w:t>
      </w:r>
    </w:p>
    <w:p w:rsidR="006251A3" w:rsidRDefault="002839F3" w:rsidP="00D463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839F3" w:rsidRDefault="002839F3" w:rsidP="00D463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5224B">
        <w:rPr>
          <w:rFonts w:ascii="Times New Roman" w:eastAsia="Times New Roman" w:hAnsi="Times New Roman" w:cs="Times New Roman"/>
          <w:b/>
          <w:sz w:val="24"/>
          <w:szCs w:val="24"/>
        </w:rPr>
        <w:t>Проект за дневен ред</w:t>
      </w:r>
      <w:r>
        <w:rPr>
          <w:rFonts w:ascii="Times New Roman" w:eastAsia="Times New Roman" w:hAnsi="Times New Roman" w:cs="Times New Roman"/>
          <w:b/>
          <w:sz w:val="24"/>
          <w:szCs w:val="24"/>
        </w:rPr>
        <w:t>:</w:t>
      </w:r>
    </w:p>
    <w:p w:rsidR="00FE74DF" w:rsidRPr="00FE74DF" w:rsidRDefault="00FE74DF" w:rsidP="00FE74DF">
      <w:pPr>
        <w:pStyle w:val="a4"/>
        <w:numPr>
          <w:ilvl w:val="0"/>
          <w:numId w:val="36"/>
        </w:numPr>
        <w:shd w:val="clear" w:color="auto" w:fill="FFFFFF"/>
        <w:spacing w:before="0" w:beforeAutospacing="0" w:after="150" w:afterAutospacing="0" w:line="300" w:lineRule="atLeast"/>
        <w:jc w:val="both"/>
      </w:pPr>
      <w:r w:rsidRPr="00FE74DF">
        <w:t xml:space="preserve">Заявление с вх. №467 /27.04.2026г. от Ваня Чавдарова </w:t>
      </w:r>
      <w:proofErr w:type="spellStart"/>
      <w:r w:rsidRPr="00FE74DF">
        <w:t>Кашлакева</w:t>
      </w:r>
      <w:proofErr w:type="spellEnd"/>
      <w:r w:rsidRPr="00FE74DF">
        <w:t xml:space="preserve"> – регистриран наблюдател от Сдружение „Родолюбци за Пловдив“, с искане за предоставяне на информация относно движението, разпределението и администрирането на хартиените бюлетини и изборни книжа на територията на 12 МИР – Монтана</w:t>
      </w:r>
    </w:p>
    <w:p w:rsidR="00FE74DF" w:rsidRPr="00FE74DF" w:rsidRDefault="00FE74DF" w:rsidP="00FE74DF">
      <w:pPr>
        <w:pStyle w:val="a3"/>
        <w:numPr>
          <w:ilvl w:val="0"/>
          <w:numId w:val="36"/>
        </w:numPr>
        <w:jc w:val="both"/>
        <w:rPr>
          <w:rFonts w:ascii="Times New Roman" w:hAnsi="Times New Roman" w:cs="Times New Roman"/>
          <w:bCs/>
          <w:sz w:val="24"/>
          <w:szCs w:val="24"/>
        </w:rPr>
      </w:pPr>
      <w:r w:rsidRPr="00FE74DF">
        <w:rPr>
          <w:rFonts w:ascii="Times New Roman" w:hAnsi="Times New Roman" w:cs="Times New Roman"/>
          <w:bCs/>
          <w:color w:val="333333"/>
          <w:sz w:val="24"/>
          <w:szCs w:val="24"/>
          <w:shd w:val="clear" w:color="auto" w:fill="FFFFFF"/>
        </w:rPr>
        <w:t>Решение за упълномощаване на председателя на РИК-Монтана за съставяне на АУАН</w:t>
      </w:r>
    </w:p>
    <w:p w:rsidR="00FE74DF" w:rsidRPr="00FE74DF" w:rsidRDefault="00FE74DF" w:rsidP="00FE74DF">
      <w:pPr>
        <w:pStyle w:val="a4"/>
        <w:numPr>
          <w:ilvl w:val="0"/>
          <w:numId w:val="36"/>
        </w:numPr>
        <w:shd w:val="clear" w:color="auto" w:fill="FFFFFF"/>
        <w:spacing w:before="0" w:beforeAutospacing="0" w:after="150" w:afterAutospacing="0" w:line="300" w:lineRule="atLeast"/>
        <w:jc w:val="both"/>
      </w:pPr>
      <w:r w:rsidRPr="00FE74DF">
        <w:rPr>
          <w:color w:val="333333"/>
        </w:rPr>
        <w:t>Разни</w:t>
      </w:r>
    </w:p>
    <w:p w:rsidR="002839F3" w:rsidRPr="005F6FF9" w:rsidRDefault="002839F3" w:rsidP="00B8626A">
      <w:pPr>
        <w:spacing w:after="200" w:line="240" w:lineRule="auto"/>
        <w:ind w:firstLine="708"/>
        <w:rPr>
          <w:rFonts w:ascii="Times New Roman" w:hAnsi="Times New Roman" w:cs="Times New Roman"/>
          <w:sz w:val="24"/>
          <w:szCs w:val="24"/>
        </w:rPr>
      </w:pPr>
      <w:r w:rsidRPr="005F6FF9">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2839F3" w:rsidRPr="005F6FF9" w:rsidRDefault="002839F3" w:rsidP="002839F3">
      <w:pPr>
        <w:spacing w:after="200" w:line="276" w:lineRule="auto"/>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6251A3" w:rsidRPr="00A3226B" w:rsidRDefault="002839F3" w:rsidP="00AA46B7">
      <w:pPr>
        <w:spacing w:after="200" w:line="276" w:lineRule="auto"/>
        <w:contextualSpacing/>
        <w:jc w:val="center"/>
        <w:rPr>
          <w:rFonts w:ascii="Times New Roman" w:hAnsi="Times New Roman" w:cs="Times New Roman"/>
          <w:b/>
          <w:sz w:val="24"/>
          <w:szCs w:val="24"/>
        </w:rPr>
      </w:pPr>
      <w:r w:rsidRPr="00A3226B">
        <w:rPr>
          <w:rFonts w:ascii="Times New Roman" w:hAnsi="Times New Roman" w:cs="Times New Roman"/>
          <w:b/>
          <w:sz w:val="24"/>
          <w:szCs w:val="24"/>
        </w:rPr>
        <w:t>РЕШИ:</w:t>
      </w:r>
    </w:p>
    <w:p w:rsidR="002839F3" w:rsidRPr="00A3226B" w:rsidRDefault="002839F3" w:rsidP="002839F3">
      <w:pPr>
        <w:spacing w:after="200" w:line="276" w:lineRule="auto"/>
        <w:ind w:firstLine="708"/>
        <w:contextualSpacing/>
        <w:jc w:val="both"/>
        <w:rPr>
          <w:rFonts w:ascii="Times New Roman" w:eastAsia="Times New Roman" w:hAnsi="Times New Roman" w:cs="Times New Roman"/>
          <w:b/>
          <w:sz w:val="24"/>
          <w:szCs w:val="24"/>
        </w:rPr>
      </w:pPr>
      <w:r w:rsidRPr="00A3226B">
        <w:rPr>
          <w:rFonts w:ascii="Times New Roman" w:hAnsi="Times New Roman" w:cs="Times New Roman"/>
          <w:b/>
          <w:sz w:val="24"/>
          <w:szCs w:val="24"/>
        </w:rPr>
        <w:t>П</w:t>
      </w:r>
      <w:r w:rsidR="00B8626A" w:rsidRPr="00A3226B">
        <w:rPr>
          <w:rFonts w:ascii="Times New Roman" w:hAnsi="Times New Roman" w:cs="Times New Roman"/>
          <w:b/>
          <w:sz w:val="24"/>
          <w:szCs w:val="24"/>
        </w:rPr>
        <w:t>Р</w:t>
      </w:r>
      <w:r w:rsidR="00FE74DF">
        <w:rPr>
          <w:rFonts w:ascii="Times New Roman" w:hAnsi="Times New Roman" w:cs="Times New Roman"/>
          <w:b/>
          <w:sz w:val="24"/>
          <w:szCs w:val="24"/>
        </w:rPr>
        <w:t>ИЕМА проекта за дневен ред на 27</w:t>
      </w:r>
      <w:r w:rsidR="00A1730A" w:rsidRPr="00A3226B">
        <w:rPr>
          <w:rFonts w:ascii="Times New Roman" w:hAnsi="Times New Roman" w:cs="Times New Roman"/>
          <w:b/>
          <w:sz w:val="24"/>
          <w:szCs w:val="24"/>
        </w:rPr>
        <w:t>.</w:t>
      </w:r>
      <w:r w:rsidR="00880531" w:rsidRPr="00A3226B">
        <w:rPr>
          <w:rFonts w:ascii="Times New Roman" w:hAnsi="Times New Roman" w:cs="Times New Roman"/>
          <w:b/>
          <w:sz w:val="24"/>
          <w:szCs w:val="24"/>
        </w:rPr>
        <w:t>04</w:t>
      </w:r>
      <w:r w:rsidR="00A1730A" w:rsidRPr="00A3226B">
        <w:rPr>
          <w:rFonts w:ascii="Times New Roman" w:hAnsi="Times New Roman" w:cs="Times New Roman"/>
          <w:b/>
          <w:sz w:val="24"/>
          <w:szCs w:val="24"/>
        </w:rPr>
        <w:t>.202</w:t>
      </w:r>
      <w:r w:rsidR="00B8626A" w:rsidRPr="00A3226B">
        <w:rPr>
          <w:rFonts w:ascii="Times New Roman" w:hAnsi="Times New Roman" w:cs="Times New Roman"/>
          <w:b/>
          <w:sz w:val="24"/>
          <w:szCs w:val="24"/>
        </w:rPr>
        <w:t>6</w:t>
      </w:r>
      <w:r w:rsidRPr="00A3226B">
        <w:rPr>
          <w:rFonts w:ascii="Times New Roman" w:hAnsi="Times New Roman" w:cs="Times New Roman"/>
          <w:b/>
          <w:sz w:val="24"/>
          <w:szCs w:val="24"/>
        </w:rPr>
        <w:t xml:space="preserve"> г., както следва:</w:t>
      </w:r>
      <w:r w:rsidRPr="00A3226B">
        <w:rPr>
          <w:rFonts w:ascii="Times New Roman" w:eastAsia="Times New Roman" w:hAnsi="Times New Roman" w:cs="Times New Roman"/>
          <w:b/>
          <w:sz w:val="24"/>
          <w:szCs w:val="24"/>
        </w:rPr>
        <w:t xml:space="preserve"> </w:t>
      </w:r>
    </w:p>
    <w:p w:rsidR="00863BA5" w:rsidRPr="00A3226B" w:rsidRDefault="00863BA5" w:rsidP="00863BA5">
      <w:pPr>
        <w:spacing w:after="0" w:line="240" w:lineRule="auto"/>
        <w:jc w:val="center"/>
        <w:rPr>
          <w:rFonts w:ascii="Times New Roman" w:eastAsia="Times New Roman" w:hAnsi="Times New Roman" w:cs="Times New Roman"/>
          <w:b/>
          <w:sz w:val="10"/>
          <w:szCs w:val="10"/>
        </w:rPr>
      </w:pPr>
    </w:p>
    <w:p w:rsidR="00FE74DF" w:rsidRPr="00FE74DF" w:rsidRDefault="00FE74DF" w:rsidP="00FE74DF">
      <w:pPr>
        <w:pStyle w:val="a4"/>
        <w:numPr>
          <w:ilvl w:val="0"/>
          <w:numId w:val="37"/>
        </w:numPr>
        <w:shd w:val="clear" w:color="auto" w:fill="FFFFFF"/>
        <w:spacing w:before="0" w:beforeAutospacing="0" w:after="150" w:afterAutospacing="0" w:line="300" w:lineRule="atLeast"/>
        <w:jc w:val="both"/>
      </w:pPr>
      <w:r w:rsidRPr="00FE74DF">
        <w:t xml:space="preserve">Заявление с вх. №467 /27.04.2026г. от Ваня Чавдарова </w:t>
      </w:r>
      <w:proofErr w:type="spellStart"/>
      <w:r w:rsidRPr="00FE74DF">
        <w:t>Кашлакева</w:t>
      </w:r>
      <w:proofErr w:type="spellEnd"/>
      <w:r w:rsidRPr="00FE74DF">
        <w:t xml:space="preserve"> – регистриран наблюдател от Сдружение „Родолюбци за Пловдив“, с искане за предоставяне на информация относно движението, разпределението и администрирането на хартиените бюлетини и изборни книжа на територията на 12 МИР – Монтана</w:t>
      </w:r>
    </w:p>
    <w:p w:rsidR="00FE74DF" w:rsidRPr="00FE74DF" w:rsidRDefault="00FE74DF" w:rsidP="00FE74DF">
      <w:pPr>
        <w:pStyle w:val="a3"/>
        <w:numPr>
          <w:ilvl w:val="0"/>
          <w:numId w:val="37"/>
        </w:numPr>
        <w:jc w:val="both"/>
        <w:rPr>
          <w:rFonts w:ascii="Times New Roman" w:hAnsi="Times New Roman" w:cs="Times New Roman"/>
          <w:bCs/>
          <w:sz w:val="24"/>
          <w:szCs w:val="24"/>
        </w:rPr>
      </w:pPr>
      <w:r w:rsidRPr="00FE74DF">
        <w:rPr>
          <w:rFonts w:ascii="Times New Roman" w:hAnsi="Times New Roman" w:cs="Times New Roman"/>
          <w:bCs/>
          <w:color w:val="333333"/>
          <w:sz w:val="24"/>
          <w:szCs w:val="24"/>
          <w:shd w:val="clear" w:color="auto" w:fill="FFFFFF"/>
        </w:rPr>
        <w:t>Решение за упълномощаване на председателя на РИК-Монтана за съставяне на АУАН</w:t>
      </w:r>
    </w:p>
    <w:p w:rsidR="002839F3" w:rsidRPr="00AA46B7" w:rsidRDefault="00FE74DF" w:rsidP="00AA46B7">
      <w:pPr>
        <w:pStyle w:val="a4"/>
        <w:numPr>
          <w:ilvl w:val="0"/>
          <w:numId w:val="37"/>
        </w:numPr>
        <w:shd w:val="clear" w:color="auto" w:fill="FFFFFF"/>
        <w:spacing w:before="0" w:beforeAutospacing="0" w:after="150" w:afterAutospacing="0" w:line="300" w:lineRule="atLeast"/>
        <w:jc w:val="both"/>
      </w:pPr>
      <w:r w:rsidRPr="00FE74DF">
        <w:rPr>
          <w:color w:val="333333"/>
        </w:rPr>
        <w:t>Разни</w:t>
      </w:r>
    </w:p>
    <w:p w:rsidR="002839F3" w:rsidRPr="00AA46B7" w:rsidRDefault="002839F3" w:rsidP="00AA46B7">
      <w:pPr>
        <w:shd w:val="clear" w:color="auto" w:fill="FFFFFF"/>
        <w:spacing w:after="150" w:line="240" w:lineRule="auto"/>
        <w:ind w:firstLine="708"/>
        <w:jc w:val="both"/>
        <w:rPr>
          <w:rFonts w:ascii="Times New Roman" w:hAnsi="Times New Roman" w:cs="Times New Roman"/>
          <w:sz w:val="24"/>
          <w:szCs w:val="24"/>
        </w:rPr>
      </w:pPr>
      <w:r w:rsidRPr="005F6FF9">
        <w:rPr>
          <w:rFonts w:ascii="Times New Roman" w:hAnsi="Times New Roman" w:cs="Times New Roman"/>
          <w:sz w:val="24"/>
          <w:szCs w:val="24"/>
        </w:rPr>
        <w:lastRenderedPageBreak/>
        <w:t>Гласуването протече без да има възражения от състава на комисията</w:t>
      </w:r>
      <w:r w:rsidR="00FE74DF">
        <w:rPr>
          <w:rFonts w:ascii="Times New Roman" w:hAnsi="Times New Roman" w:cs="Times New Roman"/>
          <w:sz w:val="24"/>
          <w:szCs w:val="24"/>
        </w:rPr>
        <w:t>.</w:t>
      </w:r>
    </w:p>
    <w:p w:rsidR="00FE74DF" w:rsidRPr="00FE74DF" w:rsidRDefault="002839F3" w:rsidP="00FE74DF">
      <w:pPr>
        <w:pStyle w:val="a4"/>
        <w:shd w:val="clear" w:color="auto" w:fill="FFFFFF"/>
        <w:spacing w:before="0" w:beforeAutospacing="0" w:after="150" w:afterAutospacing="0" w:line="300" w:lineRule="atLeast"/>
        <w:jc w:val="both"/>
      </w:pPr>
      <w:r w:rsidRPr="0038258B">
        <w:rPr>
          <w:b/>
          <w:u w:val="single"/>
        </w:rPr>
        <w:t>По т. 1 от дневния ред</w:t>
      </w:r>
      <w:r w:rsidR="0038258B" w:rsidRPr="0038258B">
        <w:rPr>
          <w:b/>
          <w:u w:val="single"/>
        </w:rPr>
        <w:t xml:space="preserve"> : </w:t>
      </w:r>
      <w:r w:rsidR="00FE74DF" w:rsidRPr="00FE74DF">
        <w:t xml:space="preserve">Заявление с вх. №467 /27.04.2026г. от Ваня Чавдарова </w:t>
      </w:r>
      <w:proofErr w:type="spellStart"/>
      <w:r w:rsidR="00FE74DF" w:rsidRPr="00FE74DF">
        <w:t>Кашлакева</w:t>
      </w:r>
      <w:proofErr w:type="spellEnd"/>
      <w:r w:rsidR="00FE74DF" w:rsidRPr="00FE74DF">
        <w:t xml:space="preserve"> – регистриран наблюдател от Сдружение „Родолюбци за Пловдив“, с искане за предоставяне на информация относно движението, разпределението и администрирането на хартиените бюлетини и изборни книжа на територията на 12 МИР – Монтана</w:t>
      </w:r>
    </w:p>
    <w:p w:rsidR="00FE74DF" w:rsidRPr="00BF0F01" w:rsidRDefault="00FE74DF" w:rsidP="00FE74DF">
      <w:pPr>
        <w:pStyle w:val="a4"/>
        <w:shd w:val="clear" w:color="auto" w:fill="FFFFFF"/>
        <w:spacing w:before="0" w:beforeAutospacing="0" w:after="150" w:afterAutospacing="0" w:line="300" w:lineRule="atLeast"/>
        <w:jc w:val="both"/>
        <w:rPr>
          <w:b/>
        </w:rPr>
      </w:pPr>
      <w:r w:rsidRPr="00DB5754">
        <w:rPr>
          <w:b/>
        </w:rPr>
        <w:t>ОТНОСНО:</w:t>
      </w:r>
      <w:r w:rsidRPr="00DB5754">
        <w:t xml:space="preserve"> </w:t>
      </w:r>
      <w:r w:rsidRPr="00BF0F01">
        <w:rPr>
          <w:b/>
        </w:rPr>
        <w:t xml:space="preserve">Заявление с вх. №467 /27.04.2026г. от Ваня Чавдарова </w:t>
      </w:r>
      <w:proofErr w:type="spellStart"/>
      <w:r w:rsidRPr="00BF0F01">
        <w:rPr>
          <w:b/>
        </w:rPr>
        <w:t>Кашлакева</w:t>
      </w:r>
      <w:proofErr w:type="spellEnd"/>
      <w:r w:rsidRPr="00BF0F01">
        <w:rPr>
          <w:b/>
        </w:rPr>
        <w:t xml:space="preserve"> – регистриран наблюдател от Сдружение „Родолюбци за Пловдив“, с искане за предоставяне на информация относно движението, разпределението и администрирането на хартиените бюлетини и изборни книжа на територията на 12 МИР – Монтана</w:t>
      </w:r>
    </w:p>
    <w:p w:rsidR="00FE74DF" w:rsidRPr="00DB5754" w:rsidRDefault="00FE74DF" w:rsidP="00FE74DF">
      <w:pPr>
        <w:pStyle w:val="a4"/>
        <w:shd w:val="clear" w:color="auto" w:fill="FFFFFF"/>
        <w:spacing w:before="0" w:beforeAutospacing="0" w:after="150" w:afterAutospacing="0" w:line="300" w:lineRule="atLeast"/>
        <w:ind w:firstLine="360"/>
        <w:jc w:val="both"/>
      </w:pPr>
      <w:r w:rsidRPr="00DB5754">
        <w:t>Постъпило е заявление с вх. №</w:t>
      </w:r>
      <w:r>
        <w:t xml:space="preserve">467 </w:t>
      </w:r>
      <w:r w:rsidRPr="00DB5754">
        <w:t xml:space="preserve">/27.04.2026г. по електронна поща от Ваня Чавдарова </w:t>
      </w:r>
      <w:proofErr w:type="spellStart"/>
      <w:r w:rsidRPr="00DB5754">
        <w:t>Кашлакева</w:t>
      </w:r>
      <w:proofErr w:type="spellEnd"/>
      <w:r w:rsidRPr="00DB5754">
        <w:t xml:space="preserve">, в качеството ѝ на регистриран наблюдател от Сдружение „Родолюбци за Пловдив“, с което до Районна избирателна комисия – Монтана е отправено искане за предоставяне на следната информация „относно движението и разпределението на хартиените бюлетини на територията на РИК 12 – </w:t>
      </w:r>
      <w:proofErr w:type="spellStart"/>
      <w:r w:rsidRPr="00DB5754">
        <w:t>Монатана</w:t>
      </w:r>
      <w:proofErr w:type="spellEnd"/>
      <w:r w:rsidRPr="00DB5754">
        <w:t>, като се иска изрично предоставяне на следното:</w:t>
      </w:r>
    </w:p>
    <w:p w:rsidR="00FE74DF" w:rsidRPr="00DB5754" w:rsidRDefault="00FE74DF" w:rsidP="00FE74DF">
      <w:pPr>
        <w:numPr>
          <w:ilvl w:val="0"/>
          <w:numId w:val="38"/>
        </w:numPr>
        <w:shd w:val="clear" w:color="auto" w:fill="FFFFFF"/>
        <w:spacing w:before="100" w:beforeAutospacing="1" w:after="100" w:afterAutospacing="1" w:line="300" w:lineRule="atLeast"/>
      </w:pPr>
      <w:r w:rsidRPr="00DB5754">
        <w:rPr>
          <w:rStyle w:val="ad"/>
        </w:rPr>
        <w:t>заверено копие на разпределението на хартиените бюлетини по номера и количества за всяка община/район в обхвата на РИК – 12 Монтана;</w:t>
      </w:r>
    </w:p>
    <w:p w:rsidR="00FE74DF" w:rsidRPr="00DB5754" w:rsidRDefault="00FE74DF" w:rsidP="00FE74DF">
      <w:pPr>
        <w:numPr>
          <w:ilvl w:val="0"/>
          <w:numId w:val="38"/>
        </w:numPr>
        <w:shd w:val="clear" w:color="auto" w:fill="FFFFFF"/>
        <w:spacing w:before="100" w:beforeAutospacing="1" w:after="100" w:afterAutospacing="1" w:line="300" w:lineRule="atLeast"/>
      </w:pPr>
      <w:r w:rsidRPr="00DB5754">
        <w:rPr>
          <w:rStyle w:val="ad"/>
        </w:rPr>
        <w:t>заверено копие на разпределението по номера и количества за всяка СИК;</w:t>
      </w:r>
    </w:p>
    <w:p w:rsidR="00FE74DF" w:rsidRPr="00DB5754" w:rsidRDefault="00FE74DF" w:rsidP="00FE74DF">
      <w:pPr>
        <w:numPr>
          <w:ilvl w:val="0"/>
          <w:numId w:val="38"/>
        </w:numPr>
        <w:shd w:val="clear" w:color="auto" w:fill="FFFFFF"/>
        <w:spacing w:before="100" w:beforeAutospacing="1" w:after="100" w:afterAutospacing="1" w:line="300" w:lineRule="atLeast"/>
      </w:pPr>
      <w:r w:rsidRPr="00DB5754">
        <w:rPr>
          <w:rStyle w:val="ad"/>
        </w:rPr>
        <w:t>график за предаване на бюлетините към съответните СИК-</w:t>
      </w:r>
      <w:proofErr w:type="spellStart"/>
      <w:r w:rsidRPr="00DB5754">
        <w:rPr>
          <w:rStyle w:val="ad"/>
        </w:rPr>
        <w:t>ове</w:t>
      </w:r>
      <w:proofErr w:type="spellEnd"/>
      <w:r w:rsidRPr="00DB5754">
        <w:rPr>
          <w:rStyle w:val="ad"/>
        </w:rPr>
        <w:t>;</w:t>
      </w:r>
    </w:p>
    <w:p w:rsidR="00FE74DF" w:rsidRPr="00DB5754" w:rsidRDefault="00FE74DF" w:rsidP="00FE74DF">
      <w:pPr>
        <w:numPr>
          <w:ilvl w:val="0"/>
          <w:numId w:val="38"/>
        </w:numPr>
        <w:shd w:val="clear" w:color="auto" w:fill="FFFFFF"/>
        <w:spacing w:before="100" w:beforeAutospacing="1" w:after="100" w:afterAutospacing="1" w:line="300" w:lineRule="atLeast"/>
        <w:rPr>
          <w:rStyle w:val="ad"/>
          <w:i w:val="0"/>
          <w:iCs w:val="0"/>
        </w:rPr>
      </w:pPr>
      <w:r w:rsidRPr="00DB5754">
        <w:rPr>
          <w:rStyle w:val="ad"/>
        </w:rPr>
        <w:t>разпределение по номера на протоколите образец № 76-НС-хм за хартиен вот и комбиниран вот по СИК-</w:t>
      </w:r>
      <w:proofErr w:type="spellStart"/>
      <w:r w:rsidRPr="00DB5754">
        <w:rPr>
          <w:rStyle w:val="ad"/>
        </w:rPr>
        <w:t>ове</w:t>
      </w:r>
      <w:proofErr w:type="spellEnd"/>
      <w:r w:rsidRPr="00DB5754">
        <w:rPr>
          <w:rStyle w:val="ad"/>
        </w:rPr>
        <w:t>;</w:t>
      </w:r>
    </w:p>
    <w:p w:rsidR="00FE74DF" w:rsidRPr="00DB5754" w:rsidRDefault="00FE74DF" w:rsidP="00FE74DF">
      <w:pPr>
        <w:numPr>
          <w:ilvl w:val="0"/>
          <w:numId w:val="38"/>
        </w:numPr>
        <w:shd w:val="clear" w:color="auto" w:fill="FFFFFF"/>
        <w:spacing w:before="100" w:beforeAutospacing="1" w:after="100" w:afterAutospacing="1" w:line="300" w:lineRule="atLeast"/>
      </w:pPr>
      <w:r>
        <w:rPr>
          <w:rStyle w:val="ad"/>
        </w:rPr>
        <w:t>относно разпределението на печатите СИК и техните номера;</w:t>
      </w:r>
    </w:p>
    <w:p w:rsidR="00AA46B7" w:rsidRPr="00AA46B7" w:rsidRDefault="00FE74DF" w:rsidP="00AA46B7">
      <w:pPr>
        <w:numPr>
          <w:ilvl w:val="0"/>
          <w:numId w:val="38"/>
        </w:numPr>
        <w:shd w:val="clear" w:color="auto" w:fill="FFFFFF"/>
        <w:spacing w:before="100" w:beforeAutospacing="1" w:after="100" w:afterAutospacing="1" w:line="300" w:lineRule="atLeast"/>
        <w:rPr>
          <w:rStyle w:val="ad"/>
          <w:i w:val="0"/>
          <w:iCs w:val="0"/>
        </w:rPr>
      </w:pPr>
      <w:r w:rsidRPr="00DB5754">
        <w:rPr>
          <w:rStyle w:val="ad"/>
        </w:rPr>
        <w:t>решението на РИК относно заявения и одобрения тираж на хартиени бюлетини, както и доказателства за датата и начина на възлагане (включително при извършване чрез електронен сертификат).</w:t>
      </w:r>
    </w:p>
    <w:p w:rsidR="00AA46B7" w:rsidRDefault="00FE74DF" w:rsidP="00AA46B7">
      <w:pPr>
        <w:shd w:val="clear" w:color="auto" w:fill="FFFFFF"/>
        <w:spacing w:before="100" w:beforeAutospacing="1" w:after="100" w:afterAutospacing="1" w:line="300" w:lineRule="atLeast"/>
        <w:ind w:left="720"/>
        <w:rPr>
          <w:rStyle w:val="a5"/>
        </w:rPr>
      </w:pPr>
      <w:r w:rsidRPr="00DB5754">
        <w:rPr>
          <w:rStyle w:val="a5"/>
        </w:rPr>
        <w:t>Във връзка с постъпилото искане, Районна избирателна комисия Монтана, намира следното:</w:t>
      </w:r>
    </w:p>
    <w:p w:rsidR="00FE74DF" w:rsidRPr="00DB5754" w:rsidRDefault="00FE74DF" w:rsidP="00AA46B7">
      <w:pPr>
        <w:shd w:val="clear" w:color="auto" w:fill="FFFFFF"/>
        <w:spacing w:before="100" w:beforeAutospacing="1" w:after="100" w:afterAutospacing="1" w:line="300" w:lineRule="atLeast"/>
        <w:ind w:left="720"/>
      </w:pPr>
      <w:r w:rsidRPr="00DB5754">
        <w:t>В глава Шеста от Изборния кодекс – Наблюдатели изрично е определен правният режим, начинът на регистриране, правата и задълженията на наблюдателите, техните функции, статут и др.</w:t>
      </w:r>
    </w:p>
    <w:p w:rsidR="00FE74DF" w:rsidRPr="00DB5754" w:rsidRDefault="00FE74DF" w:rsidP="00FE74DF">
      <w:pPr>
        <w:pStyle w:val="a4"/>
        <w:shd w:val="clear" w:color="auto" w:fill="FFFFFF"/>
        <w:spacing w:before="0" w:beforeAutospacing="0" w:after="150" w:afterAutospacing="0" w:line="300" w:lineRule="atLeast"/>
        <w:ind w:firstLine="360"/>
        <w:jc w:val="both"/>
      </w:pPr>
      <w:r w:rsidRPr="00DB5754">
        <w:t>В чл. 114, ал. 1 от Изборния кодекс са предвидени правата, с които разполагат регистрираните в качеството „наблюдатели“ лица, които имат право да:</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на заседанията на избирателните комисии;</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при отпечатването и доставката на хартиените бюлетини;</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при получаването на изборните книжа и материали, при подготовката на помещенията за гласуване и при поставяне на техническите устройства за машинно гласуване;</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в изборното помещение при откриването и закриването на изборния ден;</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в изборното помещение по време на гласуването;</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в изборното помещение при отварянето на избирателните кутии и при установяване на резултатите от гласуването, за което им се осигурява пряка видимост;</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при предаване на бюлетините, останалите книжа и материали на комисиите по чл. 287, ал. 7 и чл. 445, ал. 7;</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при въвеждането и повторното въвеждане в избирателните комисии и изчислителните пунктове на данните от протоколите с резултатите от гласуването на секционните избирателни комисии; при въвеждането на данните може да присъства само един наблюдател от една и съща организация;</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получат срещу подпис копие от протокола за съответния вид избор с резултатите от гласуването в избирателната секция, както и с резултатите от гласуването в съответния изборен район (район);</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подават жалби и сигнали за нарушения на изборния процес;</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извършват одит и проверка на системата за машинно гласуване;</w:t>
      </w:r>
    </w:p>
    <w:p w:rsidR="00FE74DF" w:rsidRPr="00DB5754" w:rsidRDefault="00FE74DF" w:rsidP="00FE74DF">
      <w:pPr>
        <w:numPr>
          <w:ilvl w:val="0"/>
          <w:numId w:val="39"/>
        </w:numPr>
        <w:shd w:val="clear" w:color="auto" w:fill="FFFFFF"/>
        <w:spacing w:before="100" w:beforeAutospacing="1" w:after="100" w:afterAutospacing="1" w:line="300" w:lineRule="atLeast"/>
      </w:pPr>
      <w:r w:rsidRPr="00DB5754">
        <w:t>присъстват на всички останали етапи от изборния процес.</w:t>
      </w:r>
    </w:p>
    <w:p w:rsidR="00FE74DF" w:rsidRPr="00DB5754" w:rsidRDefault="00FE74DF" w:rsidP="00FE74DF">
      <w:pPr>
        <w:pStyle w:val="a4"/>
        <w:shd w:val="clear" w:color="auto" w:fill="FFFFFF"/>
        <w:spacing w:before="0" w:beforeAutospacing="0" w:after="150" w:afterAutospacing="0" w:line="300" w:lineRule="atLeast"/>
        <w:ind w:firstLine="360"/>
        <w:jc w:val="both"/>
        <w:rPr>
          <w:b/>
        </w:rPr>
      </w:pPr>
      <w:r w:rsidRPr="00DB5754">
        <w:rPr>
          <w:b/>
        </w:rPr>
        <w:t>Направеното изброяване в цитираната норма е лимитативно и не може да се тълкува разширително.</w:t>
      </w:r>
    </w:p>
    <w:p w:rsidR="00FE74DF" w:rsidRPr="00DB5754" w:rsidRDefault="00FE74DF" w:rsidP="00FE74DF">
      <w:pPr>
        <w:pStyle w:val="a4"/>
        <w:shd w:val="clear" w:color="auto" w:fill="FFFFFF"/>
        <w:spacing w:before="0" w:beforeAutospacing="0" w:after="150" w:afterAutospacing="0" w:line="300" w:lineRule="atLeast"/>
        <w:ind w:firstLine="360"/>
        <w:jc w:val="both"/>
      </w:pPr>
      <w:r w:rsidRPr="00DB5754">
        <w:t>С постъпилото заявление се иска предоставяне на заверени копия от документи, свързани с изборния процес. Получаването на документи, касаещи организацията и дейността на изборите не е сред правата, предоставени на наблюдателите, на които е предоставено правомощие да получат срещу подпис единствено копие от протокола за съответния вид избор с резултатите от гласуването в избирателната секция, както и с резултатите от гласуването в съответния изборен район (район) (посоченото е нормативно утвърдено и в други норми на кодекса, като например – чл. 247, т. 3а, чл. 283 от ИК и др.).</w:t>
      </w:r>
    </w:p>
    <w:p w:rsidR="00FE74DF" w:rsidRPr="00DB5754" w:rsidRDefault="00FE74DF" w:rsidP="00FE74DF">
      <w:pPr>
        <w:pStyle w:val="a4"/>
        <w:shd w:val="clear" w:color="auto" w:fill="FFFFFF"/>
        <w:spacing w:before="0" w:beforeAutospacing="0" w:after="150" w:afterAutospacing="0" w:line="300" w:lineRule="atLeast"/>
        <w:ind w:firstLine="360"/>
        <w:jc w:val="both"/>
      </w:pPr>
      <w:r w:rsidRPr="00DB5754">
        <w:t>Предвид изложеното, Районна избирателна комисия – Монтана намира, че исканията, обективирани в постъпилото заявление за предоставяне на заверено копие на разпределението на хартиените бюлетини по номера и количества за всяка община  в обхвата на РИК – Монтана; заверено копие на разпределението по номера и количества за всяка СИК; разпределение по номера на протоколите образец № 76-НС-хм за хартиен вот и комбиниран вот по СИК-</w:t>
      </w:r>
      <w:proofErr w:type="spellStart"/>
      <w:r w:rsidRPr="00DB5754">
        <w:t>ове</w:t>
      </w:r>
      <w:proofErr w:type="spellEnd"/>
      <w:r w:rsidRPr="00DB5754">
        <w:t>; решението на РИК относно заявения и одобрения тираж на хартиени бюлетини, както и доказателства за датата и начина на възлагане (включително при извършване чрез електронен сертификат), не може да бъде уважено.</w:t>
      </w:r>
    </w:p>
    <w:p w:rsidR="00FE74DF" w:rsidRPr="00DB5754" w:rsidRDefault="00FE74DF" w:rsidP="00FE74DF">
      <w:pPr>
        <w:pStyle w:val="a4"/>
        <w:shd w:val="clear" w:color="auto" w:fill="FFFFFF"/>
        <w:spacing w:before="0" w:beforeAutospacing="0" w:after="150" w:afterAutospacing="0" w:line="300" w:lineRule="atLeast"/>
        <w:ind w:firstLine="360"/>
        <w:jc w:val="both"/>
      </w:pPr>
      <w:r w:rsidRPr="00DB5754">
        <w:t xml:space="preserve">По отношение на последното от гореизброените следва да се посочи, че решенията на Районна избирателна комисия – Монтана се публикуват на следната интернет страница: </w:t>
      </w:r>
      <w:r w:rsidRPr="00DB5754">
        <w:rPr>
          <w:b/>
        </w:rPr>
        <w:t>rik12.cik.bg</w:t>
      </w:r>
      <w:r w:rsidRPr="00DB5754">
        <w:t>, както и на нарочно обособено табло, намиращо се на общодостъпно място в сградата на Областна администрация Монтана, находяща се на адрес: пл. „Жеравица” № 1, гр. Монтана, ПК 3400, който ред е определен с Решение № 1-НС / 28.02.2026 г. от РИК Монтана: Решение № 40-НС / 23.03.2026г. и Решение № 135-НС/15.04.2026г., касаещи именно одобрените тиражи на хартиени бюлетини, та територията на 12 МИР - Монтана.</w:t>
      </w:r>
    </w:p>
    <w:p w:rsidR="00FE74DF" w:rsidRPr="00DB5754" w:rsidRDefault="00FE74DF" w:rsidP="00FE74DF">
      <w:pPr>
        <w:pStyle w:val="a4"/>
        <w:shd w:val="clear" w:color="auto" w:fill="FFFFFF"/>
        <w:spacing w:before="0" w:beforeAutospacing="0" w:after="150" w:afterAutospacing="0" w:line="300" w:lineRule="atLeast"/>
        <w:ind w:firstLine="708"/>
        <w:jc w:val="both"/>
      </w:pPr>
      <w:r w:rsidRPr="00DB5754">
        <w:t>Що се касае до искането за предоставяне на информация относно „графика за предаване на бюлетините към съответните СИК-</w:t>
      </w:r>
      <w:proofErr w:type="spellStart"/>
      <w:r w:rsidRPr="00DB5754">
        <w:t>ове</w:t>
      </w:r>
      <w:proofErr w:type="spellEnd"/>
      <w:r w:rsidRPr="00DB5754">
        <w:t>“ следва да се има предвид, че съгласно МЕТОДИЧЕСКИ УКАЗАНИЯ ЗА СИК, приети с Решение № 4623-НС / 23.03.2026 г. на ЦИК, раздаването на изборните книжа и материали е осъществено на 18.04.2026 г., без за това да се предвижда съставяне на нарочен писмен график, който да бъде утвърждаван или публично оповестяван по конкретен ред. Предвид посоченото, няма основание за удовлетворяване и на това искане на заявителя.</w:t>
      </w:r>
    </w:p>
    <w:p w:rsidR="00FE74DF" w:rsidRPr="00DB5754" w:rsidRDefault="00FE74DF" w:rsidP="00FE74DF">
      <w:pPr>
        <w:pStyle w:val="a4"/>
        <w:shd w:val="clear" w:color="auto" w:fill="FFFFFF"/>
        <w:spacing w:before="0" w:beforeAutospacing="0" w:after="150" w:afterAutospacing="0" w:line="300" w:lineRule="atLeast"/>
        <w:ind w:firstLine="708"/>
        <w:jc w:val="both"/>
      </w:pPr>
      <w:r w:rsidRPr="00DB5754">
        <w:t>Що се касае до искането за разпределението на печатите на СИК и/ или техните номера: същите са идентични разпределят се по общини според броя на СИК и се отварят в изборния ден.</w:t>
      </w:r>
    </w:p>
    <w:p w:rsidR="0038258B" w:rsidRPr="00AA46B7" w:rsidRDefault="00FE74DF" w:rsidP="00AA46B7">
      <w:pPr>
        <w:pStyle w:val="a4"/>
        <w:shd w:val="clear" w:color="auto" w:fill="FFFFFF"/>
        <w:spacing w:before="0" w:beforeAutospacing="0" w:after="150" w:afterAutospacing="0"/>
        <w:ind w:left="360"/>
        <w:jc w:val="both"/>
        <w:rPr>
          <w:b/>
          <w:color w:val="333333"/>
        </w:rPr>
      </w:pPr>
      <w:r w:rsidRPr="00DB5754">
        <w:t>Предвид изложеното и на основание чл. 72, ал. 1, т. 1 от Изборния кодекс</w:t>
      </w:r>
    </w:p>
    <w:p w:rsidR="00863BA5" w:rsidRDefault="00863BA5" w:rsidP="00A3226B">
      <w:pPr>
        <w:spacing w:after="200" w:line="276" w:lineRule="auto"/>
        <w:rPr>
          <w:rFonts w:ascii="Times New Roman" w:hAnsi="Times New Roman" w:cs="Times New Roman"/>
          <w:sz w:val="24"/>
          <w:szCs w:val="24"/>
        </w:rPr>
      </w:pPr>
      <w:r w:rsidRPr="00BB3676">
        <w:rPr>
          <w:color w:val="333333"/>
        </w:rPr>
        <w:t> </w:t>
      </w: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FE74DF" w:rsidRPr="00DB5754" w:rsidRDefault="0038258B" w:rsidP="00FE74DF">
      <w:pPr>
        <w:pStyle w:val="resh-title"/>
        <w:shd w:val="clear" w:color="auto" w:fill="FFFFFF"/>
        <w:jc w:val="center"/>
        <w:rPr>
          <w:b/>
        </w:rPr>
      </w:pPr>
      <w:r w:rsidRPr="00C81B5C">
        <w:rPr>
          <w:b/>
          <w:color w:val="333333"/>
        </w:rPr>
        <w:t>РЕШИ:</w:t>
      </w:r>
      <w:r w:rsidRPr="0038258B">
        <w:rPr>
          <w:b/>
          <w:bCs/>
          <w:color w:val="333333"/>
        </w:rPr>
        <w:t xml:space="preserve"> </w:t>
      </w:r>
      <w:r w:rsidR="00A3226B" w:rsidRPr="00A31D97">
        <w:rPr>
          <w:b/>
          <w:bCs/>
          <w:color w:val="333333"/>
        </w:rPr>
        <w:t xml:space="preserve">Решение </w:t>
      </w:r>
      <w:r w:rsidR="00FE74DF" w:rsidRPr="00DB5754">
        <w:rPr>
          <w:b/>
        </w:rPr>
        <w:t>№ 213-НС/ 27.04.2026</w:t>
      </w:r>
    </w:p>
    <w:p w:rsidR="00FE74DF" w:rsidRDefault="00FE74DF" w:rsidP="00FE74DF">
      <w:pPr>
        <w:pStyle w:val="a4"/>
        <w:shd w:val="clear" w:color="auto" w:fill="FFFFFF"/>
        <w:spacing w:before="0" w:beforeAutospacing="0" w:after="150" w:afterAutospacing="0" w:line="300" w:lineRule="atLeast"/>
        <w:ind w:firstLine="708"/>
      </w:pPr>
      <w:r w:rsidRPr="00DB5754">
        <w:t xml:space="preserve">Отказва да предостави на Ваня Чавдарова </w:t>
      </w:r>
      <w:proofErr w:type="spellStart"/>
      <w:r w:rsidRPr="00DB5754">
        <w:t>Кашлакева</w:t>
      </w:r>
      <w:proofErr w:type="spellEnd"/>
      <w:r w:rsidRPr="00DB5754">
        <w:t xml:space="preserve"> – регистриран наблюдател от Сдружение „Родолюбци за Пловдив“ информация по заявление с вх. №</w:t>
      </w:r>
      <w:r>
        <w:t xml:space="preserve">467 </w:t>
      </w:r>
      <w:r w:rsidRPr="00DB5754">
        <w:t>/27.04.2026г.</w:t>
      </w:r>
    </w:p>
    <w:p w:rsidR="00FE74DF" w:rsidRPr="00AA46B7" w:rsidRDefault="00FE74DF" w:rsidP="00AA46B7">
      <w:pPr>
        <w:pStyle w:val="a4"/>
        <w:shd w:val="clear" w:color="auto" w:fill="FFFFFF"/>
        <w:spacing w:before="0" w:beforeAutospacing="0" w:after="150" w:afterAutospacing="0" w:line="300" w:lineRule="atLeast"/>
        <w:ind w:firstLine="708"/>
      </w:pPr>
      <w:r w:rsidRPr="00DB5754">
        <w:t>Решението може да бъде оспорено пред ЦИК, чрез РИК Монтана в 3 (три) дневен срок от обявяването му, на основ</w:t>
      </w:r>
      <w:r w:rsidR="00AA46B7">
        <w:t>ание чл. 73 от Изборния кодекс.</w:t>
      </w:r>
    </w:p>
    <w:p w:rsidR="00FE74DF" w:rsidRDefault="0082747D" w:rsidP="00FE74DF">
      <w:pPr>
        <w:jc w:val="both"/>
        <w:rPr>
          <w:rFonts w:ascii="Times New Roman" w:hAnsi="Times New Roman" w:cs="Times New Roman"/>
          <w:bCs/>
          <w:color w:val="333333"/>
          <w:sz w:val="24"/>
          <w:szCs w:val="24"/>
          <w:shd w:val="clear" w:color="auto" w:fill="FFFFFF"/>
        </w:rPr>
      </w:pPr>
      <w:r w:rsidRPr="00FE74DF">
        <w:rPr>
          <w:rFonts w:ascii="Times New Roman" w:hAnsi="Times New Roman" w:cs="Times New Roman"/>
          <w:b/>
          <w:sz w:val="24"/>
          <w:szCs w:val="24"/>
          <w:u w:val="single"/>
        </w:rPr>
        <w:t xml:space="preserve">По т. 2 от дневния ред:  </w:t>
      </w:r>
      <w:r w:rsidR="00FE74DF" w:rsidRPr="00FE74DF">
        <w:rPr>
          <w:rFonts w:ascii="Times New Roman" w:hAnsi="Times New Roman" w:cs="Times New Roman"/>
          <w:bCs/>
          <w:color w:val="333333"/>
          <w:sz w:val="24"/>
          <w:szCs w:val="24"/>
          <w:shd w:val="clear" w:color="auto" w:fill="FFFFFF"/>
        </w:rPr>
        <w:t>Решение за упълномощаване на председателя на РИК-Монтана за съставяне на АУАН</w:t>
      </w:r>
    </w:p>
    <w:p w:rsidR="006D6DDD" w:rsidRPr="009C5175" w:rsidRDefault="006D6DDD" w:rsidP="006D6DDD">
      <w:pPr>
        <w:jc w:val="center"/>
        <w:rPr>
          <w:rFonts w:ascii="Times New Roman" w:hAnsi="Times New Roman" w:cs="Times New Roman"/>
          <w:b/>
          <w:bCs/>
        </w:rPr>
      </w:pPr>
      <w:r w:rsidRPr="009C5175">
        <w:rPr>
          <w:rFonts w:ascii="Times New Roman" w:hAnsi="Times New Roman" w:cs="Times New Roman"/>
          <w:b/>
          <w:bCs/>
          <w:color w:val="333333"/>
          <w:shd w:val="clear" w:color="auto" w:fill="FFFFFF"/>
        </w:rPr>
        <w:t>ОТНОСНО: Решение за упълномощаване на председателя на РИК-Монтана за съставяне на АУАН</w:t>
      </w:r>
    </w:p>
    <w:p w:rsidR="006D6DDD" w:rsidRPr="00341D63" w:rsidRDefault="006D6DDD" w:rsidP="006D6DDD">
      <w:pPr>
        <w:spacing w:after="0" w:line="240" w:lineRule="auto"/>
        <w:jc w:val="both"/>
        <w:rPr>
          <w:rFonts w:ascii="Times New Roman" w:hAnsi="Times New Roman" w:cs="Times New Roman"/>
        </w:rPr>
      </w:pPr>
      <w:r w:rsidRPr="00341D63">
        <w:rPr>
          <w:rFonts w:ascii="Times New Roman" w:hAnsi="Times New Roman" w:cs="Times New Roman"/>
        </w:rPr>
        <w:t xml:space="preserve">      С вх. № </w:t>
      </w:r>
      <w:r>
        <w:rPr>
          <w:rFonts w:ascii="Times New Roman" w:hAnsi="Times New Roman" w:cs="Times New Roman"/>
        </w:rPr>
        <w:t xml:space="preserve">466 </w:t>
      </w:r>
      <w:r w:rsidRPr="00341D63">
        <w:rPr>
          <w:rFonts w:ascii="Times New Roman" w:hAnsi="Times New Roman" w:cs="Times New Roman"/>
        </w:rPr>
        <w:t>от</w:t>
      </w:r>
      <w:r>
        <w:rPr>
          <w:rFonts w:ascii="Times New Roman" w:hAnsi="Times New Roman" w:cs="Times New Roman"/>
        </w:rPr>
        <w:t xml:space="preserve"> 24.04.2026 г.-</w:t>
      </w:r>
      <w:r w:rsidRPr="00341D63">
        <w:rPr>
          <w:rFonts w:ascii="Times New Roman" w:hAnsi="Times New Roman" w:cs="Times New Roman"/>
        </w:rPr>
        <w:t xml:space="preserve"> в РИК Монтана е постъпило писмо № ЦИК – НС – 10- 1943/24.04.2026 г., с което Централната Избирателна комисия указва на РИК Монтана да състави акт за установяване на административно нарушение на секционните избирателни комисии, поставили в белия чувал устройства за видеонаблюдения, избирателни списъци или флаш памети от машините за гласуване.</w:t>
      </w:r>
    </w:p>
    <w:p w:rsidR="006D6DDD" w:rsidRDefault="006D6DDD" w:rsidP="006D6DDD">
      <w:pPr>
        <w:spacing w:after="0" w:line="240" w:lineRule="auto"/>
        <w:jc w:val="both"/>
        <w:rPr>
          <w:rFonts w:ascii="Times New Roman" w:hAnsi="Times New Roman" w:cs="Times New Roman"/>
        </w:rPr>
      </w:pPr>
      <w:r w:rsidRPr="00341D63">
        <w:rPr>
          <w:rFonts w:ascii="Times New Roman" w:hAnsi="Times New Roman" w:cs="Times New Roman"/>
        </w:rPr>
        <w:t xml:space="preserve">    Видно от Решенията на РИК Монтана за периода – 16.04.2026 – 18.04.2026 г. голяма част от членовете на секционните комисии в област Монтана депозираха заявления и се отказаха да участват в изборния процес, което наложи и тяхната смяна, като на  новоназначените членове нямаше как да бъде извършено обучение.  Дори и в изборния ден част от членовете на секционните комисии отказаха да се явят и да изпълняват задълженията си, съгласно изборния кодекс. Всичко това доведе </w:t>
      </w:r>
      <w:r>
        <w:rPr>
          <w:rFonts w:ascii="Times New Roman" w:hAnsi="Times New Roman" w:cs="Times New Roman"/>
        </w:rPr>
        <w:t xml:space="preserve">и </w:t>
      </w:r>
      <w:r w:rsidRPr="00341D63">
        <w:rPr>
          <w:rFonts w:ascii="Times New Roman" w:hAnsi="Times New Roman" w:cs="Times New Roman"/>
        </w:rPr>
        <w:t xml:space="preserve">до грешки.  </w:t>
      </w:r>
    </w:p>
    <w:p w:rsidR="006D6DDD" w:rsidRDefault="006D6DDD" w:rsidP="006D6DDD">
      <w:pPr>
        <w:spacing w:after="0" w:line="240" w:lineRule="auto"/>
        <w:jc w:val="both"/>
        <w:rPr>
          <w:rFonts w:ascii="Times New Roman" w:hAnsi="Times New Roman" w:cs="Times New Roman"/>
        </w:rPr>
      </w:pPr>
      <w:r>
        <w:rPr>
          <w:rFonts w:ascii="Times New Roman" w:hAnsi="Times New Roman" w:cs="Times New Roman"/>
        </w:rPr>
        <w:t xml:space="preserve">   Членовете на  СИК № 121400006,  № 122400013, № 122900064 и № 122900075 бяха поставили в белия чувал  Плик № 1 – Списъци, Плик № 2 – Протокол , лик № 3 – Изборни книжа и пакет с „Устройство за видеонаблюдение“, а СИК № 122400007 и СИК № 122400010 бяха сложили в  белия чувал  пакет с „Устройство за видеонаблюдение“, което наложи събиране съставите на целите комисии за неговото отваряне пред членове ва РИК и поставяне на нова пломба за сигурност. </w:t>
      </w:r>
    </w:p>
    <w:p w:rsidR="006D6DDD" w:rsidRPr="00C9427B" w:rsidRDefault="006D6DDD" w:rsidP="006D6DDD">
      <w:pPr>
        <w:pStyle w:val="a4"/>
        <w:shd w:val="clear" w:color="auto" w:fill="FFFFFF"/>
        <w:spacing w:before="0" w:beforeAutospacing="0" w:after="0" w:afterAutospacing="0"/>
        <w:jc w:val="both"/>
        <w:rPr>
          <w:color w:val="333333"/>
        </w:rPr>
      </w:pPr>
      <w:r>
        <w:t xml:space="preserve">    Налагането на административни наказания е дисциплиниращо, но и демотивиращо, което би довело и до невъзможност при следващи избори за попълване на състава на секционните избирателни комисии в област Монтана. </w:t>
      </w:r>
      <w:r w:rsidRPr="00F66F70">
        <w:t xml:space="preserve">С оглед разпоредбата на  </w:t>
      </w:r>
      <w:r w:rsidRPr="00F66F70">
        <w:rPr>
          <w:color w:val="333333"/>
          <w:shd w:val="clear" w:color="auto" w:fill="FFFFFF"/>
        </w:rPr>
        <w:t xml:space="preserve">чл. 93, ал. 2 от Изборния кодекс, че </w:t>
      </w:r>
      <w:r w:rsidRPr="00C9427B">
        <w:rPr>
          <w:color w:val="333333"/>
          <w:shd w:val="clear" w:color="auto" w:fill="FFFFFF"/>
        </w:rPr>
        <w:t xml:space="preserve">„При изпълнение на своите правомощия членовете на СИК са длъжностни лица по смисъла на Наказателния кодекс“, поради което </w:t>
      </w:r>
      <w:r w:rsidRPr="00C9427B">
        <w:rPr>
          <w:color w:val="333333"/>
        </w:rPr>
        <w:t xml:space="preserve">РИК Монтана, упълномощава председателя на РИК да състави Акт за нарушение на членовете на </w:t>
      </w:r>
      <w:r>
        <w:t>СИК № 121400006,  № 122400013, № 122900064, № 122900075</w:t>
      </w:r>
      <w:r w:rsidRPr="00FF7E3E">
        <w:t xml:space="preserve"> </w:t>
      </w:r>
      <w:r>
        <w:t xml:space="preserve">СИК № 122400007 и СИК № 122400010 </w:t>
      </w:r>
      <w:r w:rsidRPr="00C9427B">
        <w:rPr>
          <w:color w:val="333333"/>
        </w:rPr>
        <w:t xml:space="preserve">за неизпълнение на </w:t>
      </w:r>
      <w:r>
        <w:rPr>
          <w:color w:val="333333"/>
        </w:rPr>
        <w:t xml:space="preserve">вменените им с методическите </w:t>
      </w:r>
      <w:proofErr w:type="spellStart"/>
      <w:r>
        <w:rPr>
          <w:color w:val="333333"/>
        </w:rPr>
        <w:t>укзания</w:t>
      </w:r>
      <w:proofErr w:type="spellEnd"/>
      <w:r>
        <w:rPr>
          <w:color w:val="333333"/>
        </w:rPr>
        <w:t xml:space="preserve"> </w:t>
      </w:r>
      <w:r w:rsidRPr="00C9427B">
        <w:rPr>
          <w:color w:val="333333"/>
        </w:rPr>
        <w:t>задължени</w:t>
      </w:r>
      <w:r>
        <w:rPr>
          <w:color w:val="333333"/>
        </w:rPr>
        <w:t xml:space="preserve">я, </w:t>
      </w:r>
      <w:r w:rsidRPr="00C9427B">
        <w:rPr>
          <w:color w:val="333333"/>
        </w:rPr>
        <w:t>с което са нарушили правилата по прилагане на Изборния кодекс. Акта да се състави при спазване на разпоредбите на ИК и ЗАНН, на следните правни основания- чл. 495, ал. 2, пр. 3, във връзка с чл. 7</w:t>
      </w:r>
      <w:r>
        <w:rPr>
          <w:color w:val="333333"/>
        </w:rPr>
        <w:t>2</w:t>
      </w:r>
      <w:r w:rsidRPr="00C9427B">
        <w:rPr>
          <w:color w:val="333333"/>
        </w:rPr>
        <w:t xml:space="preserve">, ал. 1, т. 1,  чл. 93, ал. 2 от ИК </w:t>
      </w:r>
      <w:r>
        <w:rPr>
          <w:color w:val="333333"/>
        </w:rPr>
        <w:t>и</w:t>
      </w:r>
      <w:r w:rsidRPr="00C9427B">
        <w:rPr>
          <w:color w:val="333333"/>
        </w:rPr>
        <w:t xml:space="preserve"> </w:t>
      </w:r>
      <w:r>
        <w:rPr>
          <w:color w:val="333333"/>
        </w:rPr>
        <w:t xml:space="preserve">част трета “Действия след закриване на изборния ден“ </w:t>
      </w:r>
      <w:r w:rsidRPr="00C9427B">
        <w:rPr>
          <w:color w:val="333333"/>
        </w:rPr>
        <w:t xml:space="preserve">от </w:t>
      </w:r>
      <w:r>
        <w:rPr>
          <w:color w:val="333333"/>
        </w:rPr>
        <w:t>М</w:t>
      </w:r>
      <w:r w:rsidRPr="003945B1">
        <w:rPr>
          <w:rStyle w:val="a5"/>
          <w:rFonts w:eastAsiaTheme="majorEastAsia"/>
          <w:color w:val="333333"/>
          <w:shd w:val="clear" w:color="auto" w:fill="FFFFFF"/>
        </w:rPr>
        <w:t>етодически</w:t>
      </w:r>
      <w:r>
        <w:rPr>
          <w:rStyle w:val="a5"/>
          <w:rFonts w:eastAsiaTheme="majorEastAsia"/>
          <w:color w:val="333333"/>
          <w:shd w:val="clear" w:color="auto" w:fill="FFFFFF"/>
        </w:rPr>
        <w:t>те</w:t>
      </w:r>
      <w:r w:rsidRPr="003945B1">
        <w:rPr>
          <w:rStyle w:val="a5"/>
          <w:rFonts w:eastAsiaTheme="majorEastAsia"/>
          <w:color w:val="333333"/>
          <w:shd w:val="clear" w:color="auto" w:fill="FFFFFF"/>
        </w:rPr>
        <w:t xml:space="preserve"> указания за </w:t>
      </w:r>
      <w:r>
        <w:rPr>
          <w:rStyle w:val="a5"/>
          <w:rFonts w:eastAsiaTheme="majorEastAsia"/>
          <w:color w:val="333333"/>
          <w:shd w:val="clear" w:color="auto" w:fill="FFFFFF"/>
        </w:rPr>
        <w:t>СИК</w:t>
      </w:r>
      <w:r w:rsidRPr="003945B1">
        <w:rPr>
          <w:rStyle w:val="a5"/>
          <w:rFonts w:eastAsiaTheme="majorEastAsia"/>
          <w:color w:val="333333"/>
          <w:shd w:val="clear" w:color="auto" w:fill="FFFFFF"/>
        </w:rPr>
        <w:t xml:space="preserve"> при гласуване само с хартиени бюлетини и от </w:t>
      </w:r>
      <w:r>
        <w:rPr>
          <w:rStyle w:val="a5"/>
          <w:rFonts w:eastAsiaTheme="majorEastAsia"/>
          <w:color w:val="333333"/>
          <w:shd w:val="clear" w:color="auto" w:fill="FFFFFF"/>
        </w:rPr>
        <w:t>М</w:t>
      </w:r>
      <w:r w:rsidRPr="003945B1">
        <w:rPr>
          <w:rStyle w:val="a5"/>
          <w:rFonts w:eastAsiaTheme="majorEastAsia"/>
          <w:color w:val="333333"/>
          <w:shd w:val="clear" w:color="auto" w:fill="FFFFFF"/>
        </w:rPr>
        <w:t>етодически</w:t>
      </w:r>
      <w:r>
        <w:rPr>
          <w:rStyle w:val="a5"/>
          <w:rFonts w:eastAsiaTheme="majorEastAsia"/>
          <w:color w:val="333333"/>
          <w:shd w:val="clear" w:color="auto" w:fill="FFFFFF"/>
        </w:rPr>
        <w:t>те</w:t>
      </w:r>
      <w:r w:rsidRPr="003945B1">
        <w:rPr>
          <w:rStyle w:val="a5"/>
          <w:rFonts w:eastAsiaTheme="majorEastAsia"/>
          <w:color w:val="333333"/>
          <w:shd w:val="clear" w:color="auto" w:fill="FFFFFF"/>
        </w:rPr>
        <w:t xml:space="preserve"> указания за </w:t>
      </w:r>
      <w:r>
        <w:rPr>
          <w:rStyle w:val="a5"/>
          <w:rFonts w:eastAsiaTheme="majorEastAsia"/>
          <w:color w:val="333333"/>
          <w:shd w:val="clear" w:color="auto" w:fill="FFFFFF"/>
        </w:rPr>
        <w:t>СИК</w:t>
      </w:r>
      <w:r w:rsidRPr="003945B1">
        <w:rPr>
          <w:rStyle w:val="a5"/>
          <w:rFonts w:eastAsiaTheme="majorEastAsia"/>
          <w:color w:val="333333"/>
          <w:shd w:val="clear" w:color="auto" w:fill="FFFFFF"/>
        </w:rPr>
        <w:t xml:space="preserve"> при гласуване с хартиени бюлетини и със специализирани устройства за машинно гласуване</w:t>
      </w:r>
      <w:r>
        <w:rPr>
          <w:rStyle w:val="a5"/>
          <w:rFonts w:eastAsiaTheme="majorEastAsia"/>
          <w:color w:val="333333"/>
          <w:shd w:val="clear" w:color="auto" w:fill="FFFFFF"/>
        </w:rPr>
        <w:t>, приети с</w:t>
      </w:r>
      <w:r>
        <w:rPr>
          <w:rStyle w:val="a5"/>
          <w:rFonts w:asciiTheme="minorHAnsi" w:eastAsiaTheme="majorEastAsia" w:hAnsiTheme="minorHAnsi"/>
          <w:color w:val="333333"/>
          <w:sz w:val="21"/>
          <w:szCs w:val="21"/>
          <w:shd w:val="clear" w:color="auto" w:fill="FFFFFF"/>
        </w:rPr>
        <w:t xml:space="preserve"> </w:t>
      </w:r>
      <w:r w:rsidRPr="00C9427B">
        <w:rPr>
          <w:color w:val="333333"/>
        </w:rPr>
        <w:t xml:space="preserve">Решение № </w:t>
      </w:r>
      <w:r>
        <w:rPr>
          <w:color w:val="333333"/>
        </w:rPr>
        <w:t>4623</w:t>
      </w:r>
      <w:r w:rsidRPr="00C9427B">
        <w:rPr>
          <w:color w:val="333333"/>
        </w:rPr>
        <w:t xml:space="preserve">-НС/ </w:t>
      </w:r>
      <w:r>
        <w:rPr>
          <w:color w:val="333333"/>
        </w:rPr>
        <w:t>23</w:t>
      </w:r>
      <w:r w:rsidRPr="00C9427B">
        <w:rPr>
          <w:color w:val="333333"/>
        </w:rPr>
        <w:t>.</w:t>
      </w:r>
      <w:r>
        <w:rPr>
          <w:color w:val="333333"/>
        </w:rPr>
        <w:t>03</w:t>
      </w:r>
      <w:r w:rsidRPr="00C9427B">
        <w:rPr>
          <w:color w:val="333333"/>
        </w:rPr>
        <w:t>.202</w:t>
      </w:r>
      <w:r>
        <w:rPr>
          <w:color w:val="333333"/>
        </w:rPr>
        <w:t xml:space="preserve">6 </w:t>
      </w:r>
      <w:r w:rsidRPr="00C9427B">
        <w:rPr>
          <w:color w:val="333333"/>
        </w:rPr>
        <w:t xml:space="preserve">г. </w:t>
      </w:r>
      <w:r>
        <w:rPr>
          <w:color w:val="333333"/>
        </w:rPr>
        <w:t>от</w:t>
      </w:r>
      <w:r w:rsidRPr="00C9427B">
        <w:rPr>
          <w:color w:val="333333"/>
        </w:rPr>
        <w:t xml:space="preserve"> ЦИК.</w:t>
      </w:r>
    </w:p>
    <w:p w:rsidR="006D6DDD" w:rsidRPr="00C9427B" w:rsidRDefault="006D6DDD" w:rsidP="006D6DDD">
      <w:pPr>
        <w:pStyle w:val="a4"/>
        <w:shd w:val="clear" w:color="auto" w:fill="FFFFFF"/>
        <w:spacing w:before="0" w:beforeAutospacing="0" w:after="0" w:afterAutospacing="0"/>
        <w:jc w:val="both"/>
        <w:rPr>
          <w:color w:val="333333"/>
        </w:rPr>
      </w:pPr>
      <w:r>
        <w:rPr>
          <w:color w:val="333333"/>
        </w:rPr>
        <w:t xml:space="preserve">   </w:t>
      </w:r>
      <w:r w:rsidRPr="00C9427B">
        <w:rPr>
          <w:color w:val="333333"/>
        </w:rPr>
        <w:t xml:space="preserve">При гласуване на предложението за решение Районна избирателна комисия не постигна необходимото мнозинство от две трети от присъстващите членове, като от присъстващите в залата </w:t>
      </w:r>
      <w:r>
        <w:rPr>
          <w:color w:val="333333"/>
        </w:rPr>
        <w:t>12</w:t>
      </w:r>
      <w:r w:rsidRPr="00C9427B">
        <w:rPr>
          <w:color w:val="333333"/>
        </w:rPr>
        <w:t xml:space="preserve"> членове на комисията, </w:t>
      </w:r>
      <w:r w:rsidRPr="00C9427B">
        <w:rPr>
          <w:rStyle w:val="a5"/>
          <w:rFonts w:eastAsiaTheme="majorEastAsia"/>
          <w:color w:val="333333"/>
        </w:rPr>
        <w:t>„ЗА</w:t>
      </w:r>
      <w:r w:rsidRPr="00C9427B">
        <w:rPr>
          <w:color w:val="333333"/>
        </w:rPr>
        <w:t xml:space="preserve">“ това предложение за решение гласуваха </w:t>
      </w:r>
      <w:r w:rsidRPr="00657C86">
        <w:rPr>
          <w:b/>
          <w:color w:val="333333"/>
        </w:rPr>
        <w:t>3</w:t>
      </w:r>
      <w:r w:rsidRPr="00C9427B">
        <w:rPr>
          <w:color w:val="333333"/>
        </w:rPr>
        <w:t xml:space="preserve"> членове</w:t>
      </w:r>
      <w:r>
        <w:rPr>
          <w:color w:val="333333"/>
        </w:rPr>
        <w:t xml:space="preserve"> </w:t>
      </w:r>
      <w:r w:rsidRPr="00D463FB">
        <w:t>Румен Димитров Гоцов,</w:t>
      </w:r>
      <w:r>
        <w:t xml:space="preserve"> Камелия Александрова Илиева и </w:t>
      </w:r>
      <w:r>
        <w:rPr>
          <w:color w:val="333333"/>
        </w:rPr>
        <w:t xml:space="preserve"> </w:t>
      </w:r>
      <w:r w:rsidRPr="00D463FB">
        <w:t>Цецка Иванова Георгиева</w:t>
      </w:r>
      <w:r w:rsidRPr="00C9427B">
        <w:rPr>
          <w:color w:val="333333"/>
        </w:rPr>
        <w:t xml:space="preserve"> и </w:t>
      </w:r>
      <w:r w:rsidRPr="00C9427B">
        <w:rPr>
          <w:rStyle w:val="a5"/>
          <w:rFonts w:eastAsiaTheme="majorEastAsia"/>
          <w:color w:val="333333"/>
        </w:rPr>
        <w:t>„ПРОТИВ“</w:t>
      </w:r>
      <w:r w:rsidRPr="00C9427B">
        <w:rPr>
          <w:color w:val="333333"/>
        </w:rPr>
        <w:t> </w:t>
      </w:r>
      <w:r>
        <w:rPr>
          <w:color w:val="333333"/>
        </w:rPr>
        <w:t xml:space="preserve"> </w:t>
      </w:r>
      <w:r w:rsidRPr="00657C86">
        <w:rPr>
          <w:b/>
          <w:color w:val="333333"/>
        </w:rPr>
        <w:t xml:space="preserve">9 </w:t>
      </w:r>
      <w:r w:rsidRPr="00C9427B">
        <w:rPr>
          <w:color w:val="333333"/>
        </w:rPr>
        <w:t>членове.</w:t>
      </w:r>
    </w:p>
    <w:p w:rsidR="00A3226B" w:rsidRPr="001464A6" w:rsidRDefault="006D6DDD" w:rsidP="001464A6">
      <w:pPr>
        <w:jc w:val="both"/>
        <w:rPr>
          <w:rFonts w:ascii="Times New Roman" w:hAnsi="Times New Roman" w:cs="Times New Roman"/>
          <w:bCs/>
          <w:sz w:val="24"/>
          <w:szCs w:val="24"/>
        </w:rPr>
      </w:pPr>
      <w:r w:rsidRPr="00C9427B">
        <w:rPr>
          <w:color w:val="333333"/>
        </w:rPr>
        <w:t xml:space="preserve">Предвид изложеното и на основание чл. 70, ал. 4,  изр. </w:t>
      </w:r>
      <w:r w:rsidR="004A485F">
        <w:rPr>
          <w:color w:val="333333"/>
        </w:rPr>
        <w:t>първо</w:t>
      </w:r>
      <w:r w:rsidRPr="00C9427B">
        <w:rPr>
          <w:color w:val="333333"/>
        </w:rPr>
        <w:t xml:space="preserve"> от Изборния кодекс</w:t>
      </w:r>
    </w:p>
    <w:p w:rsidR="005658C5" w:rsidRDefault="005658C5" w:rsidP="005658C5">
      <w:pPr>
        <w:spacing w:after="200" w:line="276" w:lineRule="auto"/>
        <w:jc w:val="center"/>
        <w:rPr>
          <w:rFonts w:ascii="Times New Roman" w:hAnsi="Times New Roman" w:cs="Times New Roman"/>
          <w:sz w:val="24"/>
          <w:szCs w:val="24"/>
        </w:rPr>
      </w:pPr>
      <w:r w:rsidRPr="00BB3676">
        <w:rPr>
          <w:color w:val="333333"/>
        </w:rPr>
        <w:t> </w:t>
      </w: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поименно</w:t>
      </w:r>
      <w:r w:rsidR="00FE74DF">
        <w:rPr>
          <w:rFonts w:ascii="Times New Roman" w:hAnsi="Times New Roman" w:cs="Times New Roman"/>
          <w:sz w:val="24"/>
          <w:szCs w:val="24"/>
        </w:rPr>
        <w:t xml:space="preserve"> </w:t>
      </w:r>
    </w:p>
    <w:p w:rsidR="001464A6" w:rsidRDefault="005658C5" w:rsidP="001464A6">
      <w:pPr>
        <w:jc w:val="center"/>
        <w:rPr>
          <w:rFonts w:ascii="Times New Roman" w:hAnsi="Times New Roman" w:cs="Times New Roman"/>
          <w:b/>
          <w:bCs/>
        </w:rPr>
      </w:pPr>
      <w:r w:rsidRPr="00C81B5C">
        <w:rPr>
          <w:b/>
          <w:color w:val="333333"/>
        </w:rPr>
        <w:t>РЕШИ:</w:t>
      </w:r>
      <w:r w:rsidRPr="0038258B">
        <w:rPr>
          <w:rFonts w:ascii="Times New Roman" w:eastAsia="Times New Roman" w:hAnsi="Times New Roman" w:cs="Times New Roman"/>
          <w:b/>
          <w:bCs/>
          <w:color w:val="333333"/>
        </w:rPr>
        <w:t xml:space="preserve"> </w:t>
      </w:r>
      <w:r w:rsidR="001464A6" w:rsidRPr="009C5175">
        <w:rPr>
          <w:rFonts w:ascii="Times New Roman" w:hAnsi="Times New Roman" w:cs="Times New Roman"/>
          <w:b/>
          <w:bCs/>
        </w:rPr>
        <w:t>Решение № 21</w:t>
      </w:r>
      <w:r w:rsidR="001464A6">
        <w:rPr>
          <w:rFonts w:ascii="Times New Roman" w:hAnsi="Times New Roman" w:cs="Times New Roman"/>
          <w:b/>
          <w:bCs/>
        </w:rPr>
        <w:t>4</w:t>
      </w:r>
      <w:r w:rsidR="001464A6" w:rsidRPr="009C5175">
        <w:rPr>
          <w:rFonts w:ascii="Times New Roman" w:hAnsi="Times New Roman" w:cs="Times New Roman"/>
          <w:b/>
          <w:bCs/>
        </w:rPr>
        <w:t xml:space="preserve"> – НС от 27.04.2026 г.</w:t>
      </w:r>
    </w:p>
    <w:p w:rsidR="004A485F" w:rsidRPr="003945B1" w:rsidRDefault="004A485F" w:rsidP="004A485F">
      <w:pPr>
        <w:pStyle w:val="a4"/>
        <w:shd w:val="clear" w:color="auto" w:fill="FFFFFF"/>
        <w:spacing w:before="0" w:beforeAutospacing="0" w:after="0" w:afterAutospacing="0"/>
        <w:rPr>
          <w:color w:val="333333"/>
        </w:rPr>
      </w:pPr>
      <w:r>
        <w:rPr>
          <w:color w:val="333333"/>
        </w:rPr>
        <w:t xml:space="preserve">     </w:t>
      </w:r>
      <w:bookmarkStart w:id="0" w:name="_GoBack"/>
      <w:bookmarkEnd w:id="0"/>
      <w:r>
        <w:rPr>
          <w:color w:val="333333"/>
        </w:rPr>
        <w:t xml:space="preserve">ОТКАЗВА да упълномощи председателя на  РИК Монтана да състави </w:t>
      </w:r>
      <w:proofErr w:type="spellStart"/>
      <w:r>
        <w:rPr>
          <w:color w:val="333333"/>
        </w:rPr>
        <w:t>АУАН</w:t>
      </w:r>
      <w:proofErr w:type="spellEnd"/>
      <w:r w:rsidRPr="003945B1">
        <w:rPr>
          <w:color w:val="333333"/>
        </w:rPr>
        <w:t>.</w:t>
      </w:r>
    </w:p>
    <w:p w:rsidR="001464A6" w:rsidRPr="003945B1" w:rsidRDefault="004A485F" w:rsidP="001464A6">
      <w:pPr>
        <w:pStyle w:val="a4"/>
        <w:shd w:val="clear" w:color="auto" w:fill="FFFFFF"/>
        <w:spacing w:before="0" w:beforeAutospacing="0" w:after="0" w:afterAutospacing="0"/>
        <w:rPr>
          <w:color w:val="333333"/>
        </w:rPr>
      </w:pPr>
      <w:r>
        <w:rPr>
          <w:color w:val="333333"/>
        </w:rPr>
        <w:t xml:space="preserve">    </w:t>
      </w:r>
      <w:r w:rsidR="001464A6" w:rsidRPr="003945B1">
        <w:rPr>
          <w:color w:val="333333"/>
        </w:rPr>
        <w:t>Решението подлежи на обжалване пред Централната избирателна комисия в 3-дневен срок от обявяването му. </w:t>
      </w:r>
    </w:p>
    <w:p w:rsidR="001464A6" w:rsidRDefault="001464A6" w:rsidP="001464A6">
      <w:pPr>
        <w:shd w:val="clear" w:color="auto" w:fill="FFFFFF"/>
        <w:spacing w:after="150" w:line="240" w:lineRule="auto"/>
        <w:jc w:val="both"/>
        <w:rPr>
          <w:rFonts w:ascii="Times New Roman" w:eastAsia="Times New Roman" w:hAnsi="Times New Roman" w:cs="Times New Roman"/>
          <w:color w:val="333333"/>
          <w:sz w:val="24"/>
          <w:szCs w:val="24"/>
        </w:rPr>
      </w:pPr>
    </w:p>
    <w:p w:rsidR="00624DE1" w:rsidRPr="00D63EBC" w:rsidRDefault="00624DE1" w:rsidP="001464A6">
      <w:pPr>
        <w:shd w:val="clear" w:color="auto" w:fill="FFFFFF"/>
        <w:spacing w:after="150" w:line="240" w:lineRule="auto"/>
        <w:jc w:val="both"/>
        <w:rPr>
          <w:rFonts w:ascii="Times New Roman" w:hAnsi="Times New Roman" w:cs="Times New Roman"/>
          <w:b/>
          <w:sz w:val="24"/>
          <w:szCs w:val="24"/>
          <w:u w:val="single"/>
        </w:rPr>
      </w:pPr>
      <w:r w:rsidRPr="00441BA6">
        <w:rPr>
          <w:rFonts w:ascii="Times New Roman" w:hAnsi="Times New Roman" w:cs="Times New Roman"/>
          <w:b/>
          <w:sz w:val="24"/>
          <w:szCs w:val="24"/>
          <w:u w:val="single"/>
        </w:rPr>
        <w:t xml:space="preserve">По т. </w:t>
      </w:r>
      <w:r w:rsidR="001464A6">
        <w:rPr>
          <w:rFonts w:ascii="Times New Roman" w:hAnsi="Times New Roman" w:cs="Times New Roman"/>
          <w:b/>
          <w:sz w:val="24"/>
          <w:szCs w:val="24"/>
          <w:u w:val="single"/>
        </w:rPr>
        <w:t>3</w:t>
      </w:r>
      <w:r>
        <w:rPr>
          <w:rFonts w:ascii="Times New Roman" w:hAnsi="Times New Roman" w:cs="Times New Roman"/>
          <w:b/>
          <w:sz w:val="24"/>
          <w:szCs w:val="24"/>
          <w:u w:val="single"/>
        </w:rPr>
        <w:t xml:space="preserve"> от дневния ред: </w:t>
      </w:r>
      <w:r w:rsidR="00D63EBC">
        <w:rPr>
          <w:rFonts w:ascii="Times New Roman" w:hAnsi="Times New Roman" w:cs="Times New Roman"/>
          <w:b/>
          <w:sz w:val="24"/>
          <w:szCs w:val="24"/>
          <w:u w:val="single"/>
        </w:rPr>
        <w:t xml:space="preserve"> </w:t>
      </w:r>
      <w:r w:rsidRPr="00624DE1">
        <w:rPr>
          <w:rFonts w:ascii="Times New Roman" w:hAnsi="Times New Roman" w:cs="Times New Roman"/>
          <w:b/>
          <w:sz w:val="24"/>
          <w:szCs w:val="24"/>
        </w:rPr>
        <w:t>Разни</w:t>
      </w:r>
    </w:p>
    <w:p w:rsidR="00E224AC" w:rsidRPr="00624DE1" w:rsidRDefault="00624DE1" w:rsidP="00624DE1">
      <w:pPr>
        <w:shd w:val="clear" w:color="auto" w:fill="FFFFFF"/>
        <w:spacing w:after="150" w:line="240" w:lineRule="auto"/>
        <w:ind w:firstLine="360"/>
        <w:jc w:val="both"/>
        <w:rPr>
          <w:rFonts w:ascii="Times New Roman" w:hAnsi="Times New Roman" w:cs="Times New Roman"/>
          <w:sz w:val="24"/>
          <w:szCs w:val="24"/>
        </w:rPr>
      </w:pPr>
      <w:r w:rsidRPr="00387831">
        <w:rPr>
          <w:rFonts w:ascii="Times New Roman" w:hAnsi="Times New Roman" w:cs="Times New Roman"/>
          <w:sz w:val="24"/>
          <w:szCs w:val="24"/>
        </w:rPr>
        <w:t>Разгледаха се процедурни въпроси, касаещи дейността на комисията.</w:t>
      </w:r>
    </w:p>
    <w:p w:rsidR="002839F3" w:rsidRDefault="002839F3" w:rsidP="00387831">
      <w:pPr>
        <w:spacing w:after="200" w:line="276" w:lineRule="auto"/>
        <w:ind w:firstLine="360"/>
        <w:jc w:val="both"/>
        <w:rPr>
          <w:rFonts w:ascii="Times New Roman" w:hAnsi="Times New Roman" w:cs="Times New Roman"/>
          <w:sz w:val="24"/>
          <w:szCs w:val="24"/>
        </w:rPr>
      </w:pPr>
      <w:r w:rsidRPr="00441BA6">
        <w:rPr>
          <w:rFonts w:ascii="Times New Roman" w:hAnsi="Times New Roman" w:cs="Times New Roman"/>
          <w:sz w:val="24"/>
          <w:szCs w:val="24"/>
        </w:rPr>
        <w:t>Други предложения нямаше, поради което и с изчерпване на дневния ред приключи заседанието на РИК – Монтана.</w:t>
      </w:r>
      <w:r w:rsidRPr="00441BA6">
        <w:rPr>
          <w:rFonts w:ascii="Times New Roman" w:eastAsia="Times New Roman" w:hAnsi="Times New Roman" w:cs="Times New Roman"/>
          <w:sz w:val="24"/>
          <w:szCs w:val="24"/>
          <w:lang w:eastAsia="bg-BG"/>
        </w:rPr>
        <w:t xml:space="preserve"> </w:t>
      </w:r>
      <w:r w:rsidRPr="00441BA6">
        <w:rPr>
          <w:rFonts w:ascii="Times New Roman" w:hAnsi="Times New Roman" w:cs="Times New Roman"/>
          <w:sz w:val="24"/>
          <w:szCs w:val="24"/>
        </w:rPr>
        <w:t xml:space="preserve"> </w:t>
      </w:r>
    </w:p>
    <w:p w:rsidR="0051689B" w:rsidRDefault="0051689B" w:rsidP="00387831">
      <w:pPr>
        <w:spacing w:after="200" w:line="276" w:lineRule="auto"/>
        <w:ind w:firstLine="360"/>
        <w:jc w:val="both"/>
        <w:rPr>
          <w:rFonts w:ascii="Times New Roman" w:hAnsi="Times New Roman" w:cs="Times New Roman"/>
          <w:sz w:val="24"/>
          <w:szCs w:val="24"/>
        </w:rPr>
      </w:pPr>
    </w:p>
    <w:p w:rsidR="006251A3" w:rsidRPr="00441BA6" w:rsidRDefault="006251A3" w:rsidP="00387831">
      <w:pPr>
        <w:spacing w:after="200" w:line="276" w:lineRule="auto"/>
        <w:ind w:firstLine="360"/>
        <w:jc w:val="both"/>
        <w:rPr>
          <w:rFonts w:ascii="Times New Roman" w:hAnsi="Times New Roman" w:cs="Times New Roman"/>
          <w:sz w:val="24"/>
          <w:szCs w:val="24"/>
        </w:rPr>
      </w:pPr>
    </w:p>
    <w:p w:rsidR="002839F3" w:rsidRPr="00441BA6" w:rsidRDefault="002839F3" w:rsidP="002839F3">
      <w:pPr>
        <w:spacing w:before="100" w:beforeAutospacing="1" w:after="100" w:afterAutospacing="1" w:line="240" w:lineRule="auto"/>
        <w:jc w:val="both"/>
        <w:rPr>
          <w:rFonts w:ascii="Times New Roman" w:hAnsi="Times New Roman" w:cs="Times New Roman"/>
          <w:sz w:val="24"/>
          <w:szCs w:val="24"/>
        </w:rPr>
      </w:pPr>
      <w:r w:rsidRPr="00441BA6">
        <w:rPr>
          <w:rFonts w:ascii="Times New Roman" w:hAnsi="Times New Roman" w:cs="Times New Roman"/>
          <w:b/>
          <w:sz w:val="24"/>
          <w:szCs w:val="24"/>
        </w:rPr>
        <w:t>ПРЕДСЕДАТЕЛ:</w:t>
      </w:r>
    </w:p>
    <w:p w:rsidR="007C5497" w:rsidRDefault="007C5497"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D463FB">
        <w:rPr>
          <w:rFonts w:ascii="Times New Roman" w:hAnsi="Times New Roman" w:cs="Times New Roman"/>
          <w:sz w:val="24"/>
          <w:szCs w:val="24"/>
        </w:rPr>
        <w:t>Пламка Христова Григорова</w:t>
      </w:r>
      <w:r w:rsidRPr="00441BA6">
        <w:rPr>
          <w:rFonts w:ascii="Times New Roman" w:eastAsia="Times New Roman" w:hAnsi="Times New Roman" w:cs="Times New Roman"/>
          <w:b/>
          <w:sz w:val="24"/>
          <w:szCs w:val="24"/>
          <w:lang w:eastAsia="bg-BG"/>
        </w:rPr>
        <w:t xml:space="preserve"> </w:t>
      </w:r>
    </w:p>
    <w:p w:rsidR="0051689B" w:rsidRDefault="0051689B"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p>
    <w:p w:rsidR="00D63EBC" w:rsidRPr="00441BA6" w:rsidRDefault="00D63EBC" w:rsidP="00D63EBC">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441BA6">
        <w:rPr>
          <w:rFonts w:ascii="Times New Roman" w:eastAsia="Times New Roman" w:hAnsi="Times New Roman" w:cs="Times New Roman"/>
          <w:b/>
          <w:sz w:val="24"/>
          <w:szCs w:val="24"/>
          <w:lang w:eastAsia="bg-BG"/>
        </w:rPr>
        <w:t>СЕКРЕТАР:</w:t>
      </w:r>
    </w:p>
    <w:p w:rsidR="00D63EBC" w:rsidRDefault="00D63EBC" w:rsidP="00D63EBC">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441BA6">
        <w:rPr>
          <w:rFonts w:ascii="Times New Roman" w:eastAsia="Times New Roman" w:hAnsi="Times New Roman" w:cs="Times New Roman"/>
          <w:sz w:val="24"/>
          <w:szCs w:val="24"/>
          <w:lang w:eastAsia="bg-BG"/>
        </w:rPr>
        <w:t xml:space="preserve"> Росен Валентинов Крумов</w:t>
      </w:r>
    </w:p>
    <w:p w:rsidR="0051689B" w:rsidRPr="00441BA6" w:rsidRDefault="0051689B" w:rsidP="002839F3">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p>
    <w:p w:rsidR="002839F3" w:rsidRDefault="002839F3" w:rsidP="002839F3">
      <w:pPr>
        <w:spacing w:after="200" w:line="276" w:lineRule="auto"/>
        <w:contextualSpacing/>
        <w:jc w:val="both"/>
        <w:rPr>
          <w:rFonts w:ascii="Times New Roman" w:hAnsi="Times New Roman" w:cs="Times New Roman"/>
          <w:b/>
          <w:sz w:val="24"/>
          <w:szCs w:val="24"/>
        </w:rPr>
      </w:pPr>
      <w:proofErr w:type="spellStart"/>
      <w:r w:rsidRPr="007C5497">
        <w:rPr>
          <w:rFonts w:ascii="Times New Roman" w:hAnsi="Times New Roman" w:cs="Times New Roman"/>
          <w:b/>
          <w:sz w:val="24"/>
          <w:szCs w:val="24"/>
        </w:rPr>
        <w:t>Протоколчик</w:t>
      </w:r>
      <w:proofErr w:type="spellEnd"/>
      <w:r w:rsidRPr="007C5497">
        <w:rPr>
          <w:rFonts w:ascii="Times New Roman" w:hAnsi="Times New Roman" w:cs="Times New Roman"/>
          <w:b/>
          <w:sz w:val="24"/>
          <w:szCs w:val="24"/>
        </w:rPr>
        <w:t>:</w:t>
      </w:r>
    </w:p>
    <w:p w:rsidR="0051689B" w:rsidRDefault="0051689B" w:rsidP="002839F3">
      <w:pPr>
        <w:spacing w:after="200" w:line="276" w:lineRule="auto"/>
        <w:contextualSpacing/>
        <w:jc w:val="both"/>
        <w:rPr>
          <w:rFonts w:ascii="Times New Roman" w:hAnsi="Times New Roman" w:cs="Times New Roman"/>
          <w:b/>
          <w:sz w:val="24"/>
          <w:szCs w:val="24"/>
        </w:rPr>
      </w:pPr>
    </w:p>
    <w:p w:rsidR="002839F3" w:rsidRPr="00BF7801" w:rsidRDefault="00351569" w:rsidP="00BF7801">
      <w:pPr>
        <w:spacing w:after="200" w:line="276" w:lineRule="auto"/>
        <w:contextualSpacing/>
        <w:jc w:val="both"/>
        <w:rPr>
          <w:rFonts w:ascii="Times New Roman" w:hAnsi="Times New Roman" w:cs="Times New Roman"/>
          <w:b/>
          <w:sz w:val="24"/>
          <w:szCs w:val="24"/>
        </w:rPr>
      </w:pPr>
      <w:proofErr w:type="spellStart"/>
      <w:r w:rsidRPr="00D463FB">
        <w:rPr>
          <w:rFonts w:ascii="Times New Roman" w:hAnsi="Times New Roman" w:cs="Times New Roman"/>
          <w:sz w:val="24"/>
          <w:szCs w:val="24"/>
        </w:rPr>
        <w:t>Славом</w:t>
      </w:r>
      <w:r w:rsidR="0051689B">
        <w:rPr>
          <w:rFonts w:ascii="Times New Roman" w:hAnsi="Times New Roman" w:cs="Times New Roman"/>
          <w:sz w:val="24"/>
          <w:szCs w:val="24"/>
        </w:rPr>
        <w:t>ира</w:t>
      </w:r>
      <w:proofErr w:type="spellEnd"/>
      <w:r w:rsidR="0051689B">
        <w:rPr>
          <w:rFonts w:ascii="Times New Roman" w:hAnsi="Times New Roman" w:cs="Times New Roman"/>
          <w:sz w:val="24"/>
          <w:szCs w:val="24"/>
        </w:rPr>
        <w:t xml:space="preserve"> </w:t>
      </w:r>
      <w:proofErr w:type="spellStart"/>
      <w:r w:rsidR="0051689B">
        <w:rPr>
          <w:rFonts w:ascii="Times New Roman" w:hAnsi="Times New Roman" w:cs="Times New Roman"/>
          <w:sz w:val="24"/>
          <w:szCs w:val="24"/>
        </w:rPr>
        <w:t>Валериева</w:t>
      </w:r>
      <w:proofErr w:type="spellEnd"/>
      <w:r w:rsidR="0051689B">
        <w:rPr>
          <w:rFonts w:ascii="Times New Roman" w:hAnsi="Times New Roman" w:cs="Times New Roman"/>
          <w:sz w:val="24"/>
          <w:szCs w:val="24"/>
        </w:rPr>
        <w:t xml:space="preserve"> </w:t>
      </w:r>
      <w:proofErr w:type="spellStart"/>
      <w:r w:rsidR="0051689B">
        <w:rPr>
          <w:rFonts w:ascii="Times New Roman" w:hAnsi="Times New Roman" w:cs="Times New Roman"/>
          <w:sz w:val="24"/>
          <w:szCs w:val="24"/>
        </w:rPr>
        <w:t>Мунелска</w:t>
      </w:r>
      <w:proofErr w:type="spellEnd"/>
      <w:r w:rsidR="0051689B">
        <w:rPr>
          <w:rFonts w:ascii="Times New Roman" w:hAnsi="Times New Roman" w:cs="Times New Roman"/>
          <w:sz w:val="24"/>
          <w:szCs w:val="24"/>
        </w:rPr>
        <w:t>-Тодорова</w:t>
      </w:r>
      <w:r w:rsidR="002839F3" w:rsidRPr="00441BA6">
        <w:rPr>
          <w:rFonts w:ascii="Times New Roman" w:hAnsi="Times New Roman" w:cs="Times New Roman"/>
          <w:sz w:val="24"/>
          <w:szCs w:val="24"/>
        </w:rPr>
        <w:t xml:space="preserve">                </w:t>
      </w:r>
    </w:p>
    <w:sectPr w:rsidR="002839F3" w:rsidRPr="00BF7801" w:rsidSect="008C5B4C">
      <w:foot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26" w:rsidRDefault="007F2126" w:rsidP="008C5B4C">
      <w:pPr>
        <w:spacing w:after="0" w:line="240" w:lineRule="auto"/>
      </w:pPr>
      <w:r>
        <w:separator/>
      </w:r>
    </w:p>
  </w:endnote>
  <w:endnote w:type="continuationSeparator" w:id="0">
    <w:p w:rsidR="007F2126" w:rsidRDefault="007F2126" w:rsidP="008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689902"/>
      <w:docPartObj>
        <w:docPartGallery w:val="Page Numbers (Bottom of Page)"/>
        <w:docPartUnique/>
      </w:docPartObj>
    </w:sdtPr>
    <w:sdtEndPr/>
    <w:sdtContent>
      <w:p w:rsidR="00566D11" w:rsidRDefault="00566D11">
        <w:pPr>
          <w:pStyle w:val="a9"/>
          <w:jc w:val="right"/>
        </w:pPr>
        <w:r>
          <w:fldChar w:fldCharType="begin"/>
        </w:r>
        <w:r>
          <w:instrText>PAGE   \* MERGEFORMAT</w:instrText>
        </w:r>
        <w:r>
          <w:fldChar w:fldCharType="separate"/>
        </w:r>
        <w:r w:rsidR="004A485F">
          <w:rPr>
            <w:noProof/>
          </w:rPr>
          <w:t>4</w:t>
        </w:r>
        <w:r>
          <w:fldChar w:fldCharType="end"/>
        </w:r>
      </w:p>
    </w:sdtContent>
  </w:sdt>
  <w:p w:rsidR="00566D11" w:rsidRDefault="00566D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26" w:rsidRDefault="007F2126" w:rsidP="008C5B4C">
      <w:pPr>
        <w:spacing w:after="0" w:line="240" w:lineRule="auto"/>
      </w:pPr>
      <w:r>
        <w:separator/>
      </w:r>
    </w:p>
  </w:footnote>
  <w:footnote w:type="continuationSeparator" w:id="0">
    <w:p w:rsidR="007F2126" w:rsidRDefault="007F2126" w:rsidP="008C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75D"/>
    <w:multiLevelType w:val="hybridMultilevel"/>
    <w:tmpl w:val="3E2CA1F2"/>
    <w:lvl w:ilvl="0" w:tplc="0409000F">
      <w:start w:val="20"/>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4A6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174309E2"/>
    <w:multiLevelType w:val="hybridMultilevel"/>
    <w:tmpl w:val="00A28716"/>
    <w:lvl w:ilvl="0" w:tplc="40C41BD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15:restartNumberingAfterBreak="0">
    <w:nsid w:val="185814FC"/>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B5F3C61"/>
    <w:multiLevelType w:val="hybridMultilevel"/>
    <w:tmpl w:val="0B14623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D16526"/>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4213629"/>
    <w:multiLevelType w:val="hybridMultilevel"/>
    <w:tmpl w:val="F8E87D8C"/>
    <w:lvl w:ilvl="0" w:tplc="05EC6E6E">
      <w:start w:val="1"/>
      <w:numFmt w:val="decimal"/>
      <w:lvlText w:val="%1."/>
      <w:lvlJc w:val="left"/>
      <w:pPr>
        <w:ind w:left="900" w:hanging="360"/>
      </w:pPr>
      <w:rPr>
        <w:rFonts w:ascii="Helvetica" w:hAnsi="Helvetica" w:cs="Helvetica" w:hint="default"/>
        <w:sz w:val="21"/>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7" w15:restartNumberingAfterBreak="0">
    <w:nsid w:val="25AE4944"/>
    <w:multiLevelType w:val="multilevel"/>
    <w:tmpl w:val="F04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D7197"/>
    <w:multiLevelType w:val="multilevel"/>
    <w:tmpl w:val="DA3A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A5B7C"/>
    <w:multiLevelType w:val="multilevel"/>
    <w:tmpl w:val="DB9A3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110C1"/>
    <w:multiLevelType w:val="hybridMultilevel"/>
    <w:tmpl w:val="0E0E8E54"/>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02825"/>
    <w:multiLevelType w:val="multilevel"/>
    <w:tmpl w:val="A3B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2EF"/>
    <w:multiLevelType w:val="hybridMultilevel"/>
    <w:tmpl w:val="BBE60EC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3BC689C"/>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43D5271"/>
    <w:multiLevelType w:val="hybridMultilevel"/>
    <w:tmpl w:val="D3BED572"/>
    <w:lvl w:ilvl="0" w:tplc="1F1E1974">
      <w:start w:val="1"/>
      <w:numFmt w:val="decimal"/>
      <w:lvlText w:val="%1."/>
      <w:lvlJc w:val="left"/>
      <w:pPr>
        <w:ind w:left="735"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15" w15:restartNumberingAfterBreak="0">
    <w:nsid w:val="36DA7964"/>
    <w:multiLevelType w:val="multilevel"/>
    <w:tmpl w:val="6A96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714F3"/>
    <w:multiLevelType w:val="hybridMultilevel"/>
    <w:tmpl w:val="AAAAF1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C0F3F31"/>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3D6F79F9"/>
    <w:multiLevelType w:val="hybridMultilevel"/>
    <w:tmpl w:val="B2B660DC"/>
    <w:lvl w:ilvl="0" w:tplc="D93675C6">
      <w:start w:val="1"/>
      <w:numFmt w:val="decimal"/>
      <w:lvlText w:val="%1."/>
      <w:lvlJc w:val="left"/>
      <w:pPr>
        <w:ind w:left="720" w:hanging="360"/>
      </w:pPr>
      <w:rPr>
        <w:rFonts w:eastAsia="Times New Roman"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DF931B7"/>
    <w:multiLevelType w:val="multilevel"/>
    <w:tmpl w:val="CFB8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5B5F9E"/>
    <w:multiLevelType w:val="hybridMultilevel"/>
    <w:tmpl w:val="1A8257EC"/>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446A5654"/>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466F5AC1"/>
    <w:multiLevelType w:val="multilevel"/>
    <w:tmpl w:val="97A2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20B71"/>
    <w:multiLevelType w:val="hybridMultilevel"/>
    <w:tmpl w:val="5E569DCE"/>
    <w:lvl w:ilvl="0" w:tplc="09BA8C92">
      <w:start w:val="1"/>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24" w15:restartNumberingAfterBreak="0">
    <w:nsid w:val="4F105343"/>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0FC14CA"/>
    <w:multiLevelType w:val="multilevel"/>
    <w:tmpl w:val="6BC85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8C7D37"/>
    <w:multiLevelType w:val="hybridMultilevel"/>
    <w:tmpl w:val="03D0A4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44B0ADD"/>
    <w:multiLevelType w:val="hybridMultilevel"/>
    <w:tmpl w:val="7C72AF2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582540D9"/>
    <w:multiLevelType w:val="multilevel"/>
    <w:tmpl w:val="1AF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3361C8"/>
    <w:multiLevelType w:val="hybridMultilevel"/>
    <w:tmpl w:val="C62C05C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59490626"/>
    <w:multiLevelType w:val="multilevel"/>
    <w:tmpl w:val="C5805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1F02EF"/>
    <w:multiLevelType w:val="multilevel"/>
    <w:tmpl w:val="6B3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13CFB"/>
    <w:multiLevelType w:val="multilevel"/>
    <w:tmpl w:val="5A80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B4381A"/>
    <w:multiLevelType w:val="hybridMultilevel"/>
    <w:tmpl w:val="EBA230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4" w15:restartNumberingAfterBreak="0">
    <w:nsid w:val="705B1496"/>
    <w:multiLevelType w:val="multilevel"/>
    <w:tmpl w:val="0234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704CC"/>
    <w:multiLevelType w:val="hybridMultilevel"/>
    <w:tmpl w:val="A8C2AF1E"/>
    <w:lvl w:ilvl="0" w:tplc="B0482C74">
      <w:start w:val="1"/>
      <w:numFmt w:val="decimal"/>
      <w:lvlText w:val="%1."/>
      <w:lvlJc w:val="left"/>
      <w:pPr>
        <w:ind w:left="720" w:hanging="360"/>
      </w:pPr>
      <w:rPr>
        <w:rFonts w:asciiTheme="minorHAnsi" w:eastAsiaTheme="minorHAnsi" w:hAnsiTheme="minorHAnsi" w:cstheme="minorBidi" w:hint="default"/>
        <w:b w:val="0"/>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9FB7793"/>
    <w:multiLevelType w:val="hybridMultilevel"/>
    <w:tmpl w:val="069E24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7B912B6E"/>
    <w:multiLevelType w:val="multilevel"/>
    <w:tmpl w:val="A48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3763D"/>
    <w:multiLevelType w:val="multilevel"/>
    <w:tmpl w:val="A264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2"/>
  </w:num>
  <w:num w:numId="3">
    <w:abstractNumId w:val="0"/>
  </w:num>
  <w:num w:numId="4">
    <w:abstractNumId w:val="33"/>
  </w:num>
  <w:num w:numId="5">
    <w:abstractNumId w:val="6"/>
  </w:num>
  <w:num w:numId="6">
    <w:abstractNumId w:val="15"/>
  </w:num>
  <w:num w:numId="7">
    <w:abstractNumId w:val="8"/>
  </w:num>
  <w:num w:numId="8">
    <w:abstractNumId w:val="28"/>
  </w:num>
  <w:num w:numId="9">
    <w:abstractNumId w:val="7"/>
  </w:num>
  <w:num w:numId="10">
    <w:abstractNumId w:val="25"/>
  </w:num>
  <w:num w:numId="11">
    <w:abstractNumId w:val="18"/>
  </w:num>
  <w:num w:numId="12">
    <w:abstractNumId w:val="24"/>
  </w:num>
  <w:num w:numId="13">
    <w:abstractNumId w:val="13"/>
  </w:num>
  <w:num w:numId="14">
    <w:abstractNumId w:val="35"/>
  </w:num>
  <w:num w:numId="15">
    <w:abstractNumId w:val="29"/>
  </w:num>
  <w:num w:numId="16">
    <w:abstractNumId w:val="12"/>
  </w:num>
  <w:num w:numId="17">
    <w:abstractNumId w:val="20"/>
  </w:num>
  <w:num w:numId="18">
    <w:abstractNumId w:val="37"/>
  </w:num>
  <w:num w:numId="19">
    <w:abstractNumId w:val="11"/>
  </w:num>
  <w:num w:numId="20">
    <w:abstractNumId w:val="36"/>
  </w:num>
  <w:num w:numId="21">
    <w:abstractNumId w:val="34"/>
  </w:num>
  <w:num w:numId="22">
    <w:abstractNumId w:val="30"/>
  </w:num>
  <w:num w:numId="23">
    <w:abstractNumId w:val="16"/>
  </w:num>
  <w:num w:numId="24">
    <w:abstractNumId w:val="2"/>
  </w:num>
  <w:num w:numId="25">
    <w:abstractNumId w:val="38"/>
  </w:num>
  <w:num w:numId="26">
    <w:abstractNumId w:val="9"/>
  </w:num>
  <w:num w:numId="27">
    <w:abstractNumId w:val="3"/>
  </w:num>
  <w:num w:numId="28">
    <w:abstractNumId w:val="27"/>
  </w:num>
  <w:num w:numId="29">
    <w:abstractNumId w:val="23"/>
  </w:num>
  <w:num w:numId="30">
    <w:abstractNumId w:val="22"/>
  </w:num>
  <w:num w:numId="31">
    <w:abstractNumId w:val="5"/>
  </w:num>
  <w:num w:numId="32">
    <w:abstractNumId w:val="21"/>
  </w:num>
  <w:num w:numId="33">
    <w:abstractNumId w:val="1"/>
  </w:num>
  <w:num w:numId="34">
    <w:abstractNumId w:val="14"/>
  </w:num>
  <w:num w:numId="35">
    <w:abstractNumId w:val="17"/>
  </w:num>
  <w:num w:numId="36">
    <w:abstractNumId w:val="4"/>
  </w:num>
  <w:num w:numId="37">
    <w:abstractNumId w:val="26"/>
  </w:num>
  <w:num w:numId="38">
    <w:abstractNumId w:val="3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F3"/>
    <w:rsid w:val="00041A66"/>
    <w:rsid w:val="00142A3E"/>
    <w:rsid w:val="001464A6"/>
    <w:rsid w:val="0015710F"/>
    <w:rsid w:val="001E3A9C"/>
    <w:rsid w:val="00214A2C"/>
    <w:rsid w:val="002839F3"/>
    <w:rsid w:val="002B15F5"/>
    <w:rsid w:val="002B45D2"/>
    <w:rsid w:val="00343036"/>
    <w:rsid w:val="00351569"/>
    <w:rsid w:val="00354218"/>
    <w:rsid w:val="0038258B"/>
    <w:rsid w:val="00387831"/>
    <w:rsid w:val="003923FB"/>
    <w:rsid w:val="003A71C1"/>
    <w:rsid w:val="0042475D"/>
    <w:rsid w:val="00425BC9"/>
    <w:rsid w:val="004A485F"/>
    <w:rsid w:val="004A58C3"/>
    <w:rsid w:val="004C7D22"/>
    <w:rsid w:val="004E3459"/>
    <w:rsid w:val="0051689B"/>
    <w:rsid w:val="005453AE"/>
    <w:rsid w:val="005658C5"/>
    <w:rsid w:val="00566D11"/>
    <w:rsid w:val="005D627E"/>
    <w:rsid w:val="00624DE1"/>
    <w:rsid w:val="006251A3"/>
    <w:rsid w:val="00631C58"/>
    <w:rsid w:val="0066079A"/>
    <w:rsid w:val="0066610B"/>
    <w:rsid w:val="006D6DDD"/>
    <w:rsid w:val="007576AF"/>
    <w:rsid w:val="007C2B68"/>
    <w:rsid w:val="007C5497"/>
    <w:rsid w:val="007F2126"/>
    <w:rsid w:val="0082747D"/>
    <w:rsid w:val="00863BA5"/>
    <w:rsid w:val="00880531"/>
    <w:rsid w:val="008C5B4C"/>
    <w:rsid w:val="008E71E4"/>
    <w:rsid w:val="00910D47"/>
    <w:rsid w:val="009A5D0B"/>
    <w:rsid w:val="009D3563"/>
    <w:rsid w:val="00A1730A"/>
    <w:rsid w:val="00A3226B"/>
    <w:rsid w:val="00A37E05"/>
    <w:rsid w:val="00AA2F5E"/>
    <w:rsid w:val="00AA46B7"/>
    <w:rsid w:val="00AB5404"/>
    <w:rsid w:val="00B221F4"/>
    <w:rsid w:val="00B8626A"/>
    <w:rsid w:val="00BA2119"/>
    <w:rsid w:val="00BA4E41"/>
    <w:rsid w:val="00BB7A46"/>
    <w:rsid w:val="00BF7801"/>
    <w:rsid w:val="00C0784D"/>
    <w:rsid w:val="00C8791C"/>
    <w:rsid w:val="00CA1D73"/>
    <w:rsid w:val="00CA22EF"/>
    <w:rsid w:val="00CE09AE"/>
    <w:rsid w:val="00D305FF"/>
    <w:rsid w:val="00D463FB"/>
    <w:rsid w:val="00D63EBC"/>
    <w:rsid w:val="00DD4ED8"/>
    <w:rsid w:val="00E0363B"/>
    <w:rsid w:val="00E224AC"/>
    <w:rsid w:val="00E35FBB"/>
    <w:rsid w:val="00F01F7C"/>
    <w:rsid w:val="00F16E8A"/>
    <w:rsid w:val="00F35B37"/>
    <w:rsid w:val="00F46D22"/>
    <w:rsid w:val="00F85780"/>
    <w:rsid w:val="00FE74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1E7961"/>
  <w15:chartTrackingRefBased/>
  <w15:docId w15:val="{A6FA17BB-7FF6-4032-935F-213F2226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9F3"/>
    <w:pPr>
      <w:ind w:left="720"/>
      <w:contextualSpacing/>
    </w:pPr>
  </w:style>
  <w:style w:type="paragraph" w:styleId="a4">
    <w:name w:val="Normal (Web)"/>
    <w:basedOn w:val="a"/>
    <w:uiPriority w:val="99"/>
    <w:unhideWhenUsed/>
    <w:rsid w:val="002839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41A66"/>
    <w:rPr>
      <w:b/>
      <w:bCs/>
    </w:rPr>
  </w:style>
  <w:style w:type="character" w:styleId="a6">
    <w:name w:val="Hyperlink"/>
    <w:basedOn w:val="a0"/>
    <w:uiPriority w:val="99"/>
    <w:semiHidden/>
    <w:unhideWhenUsed/>
    <w:rsid w:val="00041A66"/>
    <w:rPr>
      <w:color w:val="0000FF"/>
      <w:u w:val="single"/>
    </w:rPr>
  </w:style>
  <w:style w:type="paragraph" w:styleId="a7">
    <w:name w:val="header"/>
    <w:basedOn w:val="a"/>
    <w:link w:val="a8"/>
    <w:uiPriority w:val="99"/>
    <w:unhideWhenUsed/>
    <w:rsid w:val="008C5B4C"/>
    <w:pPr>
      <w:tabs>
        <w:tab w:val="center" w:pos="4536"/>
        <w:tab w:val="right" w:pos="9072"/>
      </w:tabs>
      <w:spacing w:after="0" w:line="240" w:lineRule="auto"/>
    </w:pPr>
  </w:style>
  <w:style w:type="character" w:customStyle="1" w:styleId="a8">
    <w:name w:val="Горен колонтитул Знак"/>
    <w:basedOn w:val="a0"/>
    <w:link w:val="a7"/>
    <w:uiPriority w:val="99"/>
    <w:rsid w:val="008C5B4C"/>
  </w:style>
  <w:style w:type="paragraph" w:styleId="a9">
    <w:name w:val="footer"/>
    <w:basedOn w:val="a"/>
    <w:link w:val="aa"/>
    <w:uiPriority w:val="99"/>
    <w:unhideWhenUsed/>
    <w:rsid w:val="008C5B4C"/>
    <w:pPr>
      <w:tabs>
        <w:tab w:val="center" w:pos="4536"/>
        <w:tab w:val="right" w:pos="9072"/>
      </w:tabs>
      <w:spacing w:after="0" w:line="240" w:lineRule="auto"/>
    </w:pPr>
  </w:style>
  <w:style w:type="character" w:customStyle="1" w:styleId="aa">
    <w:name w:val="Долен колонтитул Знак"/>
    <w:basedOn w:val="a0"/>
    <w:link w:val="a9"/>
    <w:uiPriority w:val="99"/>
    <w:rsid w:val="008C5B4C"/>
  </w:style>
  <w:style w:type="paragraph" w:styleId="ab">
    <w:name w:val="Balloon Text"/>
    <w:basedOn w:val="a"/>
    <w:link w:val="ac"/>
    <w:uiPriority w:val="99"/>
    <w:semiHidden/>
    <w:unhideWhenUsed/>
    <w:rsid w:val="00566D11"/>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566D11"/>
    <w:rPr>
      <w:rFonts w:ascii="Segoe UI" w:hAnsi="Segoe UI" w:cs="Segoe UI"/>
      <w:sz w:val="18"/>
      <w:szCs w:val="18"/>
    </w:rPr>
  </w:style>
  <w:style w:type="character" w:customStyle="1" w:styleId="apple-converted-space">
    <w:name w:val="apple-converted-space"/>
    <w:basedOn w:val="a0"/>
    <w:rsid w:val="00FE74DF"/>
  </w:style>
  <w:style w:type="character" w:styleId="ad">
    <w:name w:val="Emphasis"/>
    <w:qFormat/>
    <w:rsid w:val="00FE74DF"/>
    <w:rPr>
      <w:i/>
      <w:iCs/>
    </w:rPr>
  </w:style>
  <w:style w:type="paragraph" w:customStyle="1" w:styleId="resh-title">
    <w:name w:val="resh-title"/>
    <w:basedOn w:val="a"/>
    <w:rsid w:val="00FE74DF"/>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60921">
      <w:bodyDiv w:val="1"/>
      <w:marLeft w:val="0"/>
      <w:marRight w:val="0"/>
      <w:marTop w:val="0"/>
      <w:marBottom w:val="0"/>
      <w:divBdr>
        <w:top w:val="none" w:sz="0" w:space="0" w:color="auto"/>
        <w:left w:val="none" w:sz="0" w:space="0" w:color="auto"/>
        <w:bottom w:val="none" w:sz="0" w:space="0" w:color="auto"/>
        <w:right w:val="none" w:sz="0" w:space="0" w:color="auto"/>
      </w:divBdr>
    </w:div>
    <w:div w:id="1735929135">
      <w:bodyDiv w:val="1"/>
      <w:marLeft w:val="0"/>
      <w:marRight w:val="0"/>
      <w:marTop w:val="0"/>
      <w:marBottom w:val="0"/>
      <w:divBdr>
        <w:top w:val="none" w:sz="0" w:space="0" w:color="auto"/>
        <w:left w:val="none" w:sz="0" w:space="0" w:color="auto"/>
        <w:bottom w:val="none" w:sz="0" w:space="0" w:color="auto"/>
        <w:right w:val="none" w:sz="0" w:space="0" w:color="auto"/>
      </w:divBdr>
    </w:div>
    <w:div w:id="19231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1823</Words>
  <Characters>10394</Characters>
  <Application>Microsoft Office Word</Application>
  <DocSecurity>0</DocSecurity>
  <Lines>86</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Rik-5</cp:lastModifiedBy>
  <cp:revision>61</cp:revision>
  <cp:lastPrinted>2026-03-30T15:08:00Z</cp:lastPrinted>
  <dcterms:created xsi:type="dcterms:W3CDTF">2026-03-02T15:21:00Z</dcterms:created>
  <dcterms:modified xsi:type="dcterms:W3CDTF">2026-04-27T15:42:00Z</dcterms:modified>
</cp:coreProperties>
</file>