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5D" w:rsidRPr="00B7605D" w:rsidRDefault="00DA6D35" w:rsidP="00B7605D">
      <w:pPr>
        <w:jc w:val="center"/>
        <w:rPr>
          <w:b/>
          <w:sz w:val="36"/>
          <w:szCs w:val="36"/>
        </w:rPr>
      </w:pPr>
      <w:r>
        <w:rPr>
          <w:b/>
          <w:sz w:val="36"/>
          <w:szCs w:val="36"/>
        </w:rPr>
        <w:t>ПРОТОКОЛ № 13</w:t>
      </w:r>
    </w:p>
    <w:p w:rsidR="00B7605D" w:rsidRDefault="00B7605D" w:rsidP="00B7605D">
      <w:pPr>
        <w:jc w:val="center"/>
      </w:pPr>
    </w:p>
    <w:p w:rsidR="00D0285C" w:rsidRDefault="00B7605D" w:rsidP="00B7605D">
      <w:pPr>
        <w:jc w:val="both"/>
        <w:rPr>
          <w:color w:val="333333"/>
          <w:sz w:val="28"/>
          <w:szCs w:val="28"/>
        </w:rPr>
      </w:pPr>
      <w:r w:rsidRPr="002231C6">
        <w:t xml:space="preserve">   </w:t>
      </w:r>
      <w:r w:rsidRPr="00E37651">
        <w:rPr>
          <w:color w:val="333333"/>
          <w:sz w:val="28"/>
          <w:szCs w:val="28"/>
        </w:rPr>
        <w:t xml:space="preserve">Днес, </w:t>
      </w:r>
      <w:r w:rsidR="00DA6D35">
        <w:rPr>
          <w:b/>
          <w:color w:val="333333"/>
          <w:sz w:val="28"/>
          <w:szCs w:val="28"/>
        </w:rPr>
        <w:t>08</w:t>
      </w:r>
      <w:r w:rsidRPr="00B7605D">
        <w:rPr>
          <w:b/>
          <w:color w:val="333333"/>
          <w:sz w:val="28"/>
          <w:szCs w:val="28"/>
        </w:rPr>
        <w:t>.03.2021 г</w:t>
      </w:r>
      <w:r w:rsidRPr="00E37651">
        <w:rPr>
          <w:color w:val="333333"/>
          <w:sz w:val="28"/>
          <w:szCs w:val="28"/>
        </w:rPr>
        <w:t xml:space="preserve">. </w:t>
      </w:r>
      <w:r w:rsidR="00D0285C">
        <w:rPr>
          <w:color w:val="333333"/>
          <w:sz w:val="28"/>
          <w:szCs w:val="28"/>
        </w:rPr>
        <w:t xml:space="preserve">се </w:t>
      </w:r>
      <w:r w:rsidR="00DA6D35">
        <w:rPr>
          <w:color w:val="333333"/>
          <w:sz w:val="28"/>
          <w:szCs w:val="28"/>
        </w:rPr>
        <w:t xml:space="preserve">проведе тринадесетото </w:t>
      </w:r>
      <w:r w:rsidRPr="00E37651">
        <w:rPr>
          <w:color w:val="333333"/>
          <w:sz w:val="28"/>
          <w:szCs w:val="28"/>
        </w:rPr>
        <w:t>заседание</w:t>
      </w:r>
      <w:r w:rsidR="00D0285C">
        <w:rPr>
          <w:color w:val="333333"/>
          <w:sz w:val="28"/>
          <w:szCs w:val="28"/>
        </w:rPr>
        <w:t xml:space="preserve"> на РИК Монтана</w:t>
      </w:r>
      <w:r w:rsidRPr="00E37651">
        <w:rPr>
          <w:color w:val="333333"/>
          <w:sz w:val="28"/>
          <w:szCs w:val="28"/>
        </w:rPr>
        <w:t xml:space="preserve">. </w:t>
      </w:r>
    </w:p>
    <w:p w:rsidR="00DA6D35" w:rsidRDefault="00DA6D35" w:rsidP="00DA6D35">
      <w:pPr>
        <w:rPr>
          <w:color w:val="333333"/>
          <w:sz w:val="28"/>
          <w:szCs w:val="28"/>
        </w:rPr>
      </w:pPr>
      <w:r>
        <w:rPr>
          <w:color w:val="333333"/>
          <w:sz w:val="28"/>
          <w:szCs w:val="28"/>
        </w:rPr>
        <w:t xml:space="preserve">   На заседанието присъстваха 15 членове на РИК Монтана.</w:t>
      </w:r>
    </w:p>
    <w:p w:rsidR="00B7605D" w:rsidRDefault="00DA6D35" w:rsidP="00DA6D35">
      <w:pPr>
        <w:rPr>
          <w:color w:val="333333"/>
          <w:sz w:val="28"/>
          <w:szCs w:val="28"/>
        </w:rPr>
      </w:pPr>
      <w:r>
        <w:rPr>
          <w:color w:val="333333"/>
          <w:sz w:val="28"/>
          <w:szCs w:val="28"/>
        </w:rPr>
        <w:t xml:space="preserve">   </w:t>
      </w:r>
      <w:r w:rsidR="00B7605D" w:rsidRPr="00E37651">
        <w:rPr>
          <w:color w:val="333333"/>
          <w:sz w:val="28"/>
          <w:szCs w:val="28"/>
        </w:rPr>
        <w:t xml:space="preserve">Заседанието протече при следния дневен ред: </w:t>
      </w:r>
    </w:p>
    <w:p w:rsidR="00DA6D35" w:rsidRDefault="00DA6D35" w:rsidP="00B7605D">
      <w:pPr>
        <w:jc w:val="both"/>
        <w:rPr>
          <w:color w:val="333333"/>
          <w:sz w:val="28"/>
          <w:szCs w:val="28"/>
        </w:rPr>
      </w:pPr>
    </w:p>
    <w:p w:rsidR="00B7605D" w:rsidRDefault="00DA6D35" w:rsidP="00DA6D35">
      <w:pPr>
        <w:pStyle w:val="a3"/>
        <w:numPr>
          <w:ilvl w:val="0"/>
          <w:numId w:val="4"/>
        </w:numPr>
        <w:jc w:val="both"/>
        <w:rPr>
          <w:color w:val="333333"/>
          <w:sz w:val="28"/>
          <w:szCs w:val="28"/>
        </w:rPr>
      </w:pPr>
      <w:r w:rsidRPr="00DA6D35">
        <w:rPr>
          <w:color w:val="333333"/>
          <w:sz w:val="28"/>
          <w:szCs w:val="28"/>
        </w:rPr>
        <w:t>Назначаване състави на СИК на територията на Община МЕДКОВЕЦ</w:t>
      </w:r>
      <w:r>
        <w:rPr>
          <w:color w:val="333333"/>
          <w:sz w:val="28"/>
          <w:szCs w:val="28"/>
        </w:rPr>
        <w:t>.</w:t>
      </w:r>
    </w:p>
    <w:p w:rsidR="00DA6D35" w:rsidRPr="00DA6D35" w:rsidRDefault="00DA6D35" w:rsidP="00DA6D35">
      <w:pPr>
        <w:pStyle w:val="a3"/>
        <w:numPr>
          <w:ilvl w:val="0"/>
          <w:numId w:val="4"/>
        </w:numPr>
        <w:jc w:val="both"/>
        <w:rPr>
          <w:color w:val="333333"/>
          <w:sz w:val="28"/>
          <w:szCs w:val="28"/>
        </w:rPr>
      </w:pPr>
      <w:r w:rsidRPr="00DA6D35">
        <w:rPr>
          <w:color w:val="333333"/>
          <w:sz w:val="28"/>
          <w:szCs w:val="28"/>
        </w:rPr>
        <w:t>Условията и реда за участие на застъпници на кандидатите в кандидатските листи на партии и коалиции в изборите за народни представители на 4 април 2021 г</w:t>
      </w:r>
      <w:r w:rsidRPr="00DA6D35">
        <w:rPr>
          <w:rFonts w:ascii="Helvetica" w:hAnsi="Helvetica" w:cs="Helvetica"/>
          <w:color w:val="333333"/>
          <w:sz w:val="21"/>
          <w:szCs w:val="21"/>
        </w:rPr>
        <w:t>.</w:t>
      </w:r>
    </w:p>
    <w:p w:rsidR="00DA6D35" w:rsidRPr="00DA6D35" w:rsidRDefault="00DA6D35" w:rsidP="00DA6D35">
      <w:pPr>
        <w:pStyle w:val="a3"/>
        <w:numPr>
          <w:ilvl w:val="0"/>
          <w:numId w:val="4"/>
        </w:numPr>
        <w:jc w:val="both"/>
        <w:rPr>
          <w:color w:val="333333"/>
          <w:sz w:val="28"/>
          <w:szCs w:val="28"/>
        </w:rPr>
      </w:pPr>
      <w:r w:rsidRPr="00DA6D35">
        <w:rPr>
          <w:color w:val="333333"/>
          <w:sz w:val="28"/>
          <w:szCs w:val="28"/>
        </w:rPr>
        <w:t>Условията и реда за участие на представители на партии и коалиции в изборите за народни представители на 4 април 2021г.</w:t>
      </w:r>
    </w:p>
    <w:p w:rsidR="00DA6D35" w:rsidRDefault="00DA6D35" w:rsidP="00DA6D35">
      <w:pPr>
        <w:jc w:val="both"/>
        <w:rPr>
          <w:color w:val="333333"/>
          <w:sz w:val="28"/>
          <w:szCs w:val="28"/>
        </w:rPr>
      </w:pPr>
    </w:p>
    <w:p w:rsidR="00DA6D35" w:rsidRPr="00DA6D35" w:rsidRDefault="00DA6D35" w:rsidP="00DA6D35">
      <w:pPr>
        <w:jc w:val="both"/>
        <w:rPr>
          <w:color w:val="333333"/>
          <w:sz w:val="28"/>
          <w:szCs w:val="28"/>
        </w:rPr>
      </w:pPr>
    </w:p>
    <w:p w:rsidR="00B7605D" w:rsidRDefault="00DA6D35" w:rsidP="00DA6D35">
      <w:pPr>
        <w:jc w:val="center"/>
        <w:rPr>
          <w:color w:val="333333"/>
          <w:sz w:val="28"/>
          <w:szCs w:val="28"/>
        </w:rPr>
      </w:pPr>
      <w:r w:rsidRPr="00B9336C">
        <w:rPr>
          <w:b/>
          <w:color w:val="333333"/>
        </w:rPr>
        <w:t>РЕШЕНИЕ№ 81-НС от 0</w:t>
      </w:r>
      <w:r>
        <w:rPr>
          <w:b/>
          <w:color w:val="333333"/>
        </w:rPr>
        <w:t>8</w:t>
      </w:r>
      <w:r w:rsidRPr="00B9336C">
        <w:rPr>
          <w:b/>
          <w:color w:val="333333"/>
        </w:rPr>
        <w:t>.03.2021 г.</w:t>
      </w:r>
    </w:p>
    <w:p w:rsidR="00DA6D35" w:rsidRPr="00070CA2" w:rsidRDefault="00DA6D35" w:rsidP="00DA6D35">
      <w:pPr>
        <w:shd w:val="clear" w:color="auto" w:fill="FFFFFF"/>
        <w:jc w:val="both"/>
        <w:rPr>
          <w:b/>
          <w:color w:val="333333"/>
        </w:rPr>
      </w:pPr>
      <w:r w:rsidRPr="00B9336C">
        <w:rPr>
          <w:b/>
          <w:color w:val="333333"/>
        </w:rPr>
        <w:t xml:space="preserve">ОТНОСНО: Назначаване състави на СИК на територията на Община МЕДКОВЕЦ при </w:t>
      </w:r>
      <w:r w:rsidRPr="00B9336C">
        <w:rPr>
          <w:b/>
        </w:rPr>
        <w:t xml:space="preserve">произвеждане на изборите за народни представители на 4 април 2021 г. и в изпълнение на указанията на ЦИК дадени с </w:t>
      </w:r>
      <w:r w:rsidRPr="00070CA2">
        <w:rPr>
          <w:b/>
        </w:rPr>
        <w:t>РЕШЕНИЕ№ 2166-НС от 4 март 2021 г.</w:t>
      </w:r>
    </w:p>
    <w:p w:rsidR="00DA6D35" w:rsidRDefault="00DA6D35" w:rsidP="00DA6D35">
      <w:pPr>
        <w:shd w:val="clear" w:color="auto" w:fill="FFFFFF"/>
        <w:jc w:val="both"/>
        <w:rPr>
          <w:color w:val="000000" w:themeColor="text1"/>
        </w:rPr>
      </w:pPr>
      <w:r w:rsidRPr="00B9336C">
        <w:rPr>
          <w:color w:val="333333"/>
        </w:rPr>
        <w:t xml:space="preserve">       </w:t>
      </w:r>
      <w:r w:rsidRPr="00B9336C">
        <w:rPr>
          <w:color w:val="333333"/>
        </w:rPr>
        <w:tab/>
      </w:r>
      <w:r w:rsidRPr="00B9336C">
        <w:rPr>
          <w:color w:val="000000" w:themeColor="text1"/>
        </w:rPr>
        <w:t xml:space="preserve">С вх. № 44/26.02.2021 г. на РИК- Монтана е постъпило предложение от кмета на </w:t>
      </w:r>
      <w:r w:rsidRPr="00B9336C">
        <w:rPr>
          <w:b/>
          <w:color w:val="000000" w:themeColor="text1"/>
        </w:rPr>
        <w:t>ОБЩИНА</w:t>
      </w:r>
      <w:r w:rsidRPr="00B9336C">
        <w:rPr>
          <w:color w:val="000000" w:themeColor="text1"/>
        </w:rPr>
        <w:t xml:space="preserve"> </w:t>
      </w:r>
      <w:r w:rsidRPr="00B9336C">
        <w:rPr>
          <w:b/>
          <w:color w:val="333333"/>
        </w:rPr>
        <w:t xml:space="preserve">МЕДКОВЕЦ </w:t>
      </w:r>
      <w:r w:rsidRPr="00B9336C">
        <w:rPr>
          <w:color w:val="000000" w:themeColor="text1"/>
        </w:rPr>
        <w:t>за  назначаване на секционни избирателни комисии на територията на общината и утвърждаване на списъците на резервните членове.   </w:t>
      </w:r>
    </w:p>
    <w:p w:rsidR="00DA6D35" w:rsidRPr="00B9336C" w:rsidRDefault="00DA6D35" w:rsidP="00DA6D35">
      <w:pPr>
        <w:shd w:val="clear" w:color="auto" w:fill="FFFFFF"/>
        <w:jc w:val="both"/>
        <w:rPr>
          <w:color w:val="000000" w:themeColor="text1"/>
        </w:rPr>
      </w:pPr>
      <w:r w:rsidRPr="00B9336C">
        <w:rPr>
          <w:color w:val="000000" w:themeColor="text1"/>
        </w:rPr>
        <w:t xml:space="preserve">Към предложението са приложени изискуемите от изборния кодекс документи:  писмено предложение за съставите на СИК от кмета на </w:t>
      </w:r>
      <w:r w:rsidRPr="00B9336C">
        <w:rPr>
          <w:b/>
          <w:color w:val="000000" w:themeColor="text1"/>
        </w:rPr>
        <w:t>ОБЩИНА</w:t>
      </w:r>
      <w:r w:rsidRPr="00B9336C">
        <w:rPr>
          <w:color w:val="000000" w:themeColor="text1"/>
        </w:rPr>
        <w:t xml:space="preserve"> </w:t>
      </w:r>
      <w:r w:rsidRPr="00B9336C">
        <w:rPr>
          <w:b/>
          <w:color w:val="333333"/>
        </w:rPr>
        <w:t>МЕДКОВЕЦ</w:t>
      </w:r>
      <w:r w:rsidRPr="00B9336C">
        <w:rPr>
          <w:color w:val="000000" w:themeColor="text1"/>
        </w:rPr>
        <w:t>; списък на резервните членове със същото съдържание; предложенията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22.02.2021 г.; копие от съобщението за провеждане на консултациите.  </w:t>
      </w:r>
      <w:r w:rsidRPr="00B9336C">
        <w:rPr>
          <w:color w:val="000000" w:themeColor="text1"/>
        </w:rPr>
        <w:tab/>
      </w:r>
    </w:p>
    <w:p w:rsidR="00DA6D35" w:rsidRPr="00B9336C" w:rsidRDefault="00DA6D35" w:rsidP="00DA6D35">
      <w:pPr>
        <w:shd w:val="clear" w:color="auto" w:fill="FFFFFF"/>
        <w:ind w:firstLine="708"/>
        <w:jc w:val="both"/>
        <w:rPr>
          <w:color w:val="000000" w:themeColor="text1"/>
        </w:rPr>
      </w:pPr>
      <w:r w:rsidRPr="00B9336C">
        <w:rPr>
          <w:color w:val="000000" w:themeColor="text1"/>
        </w:rPr>
        <w:t>В протокола от проведените консултации е записано, че не се е явил представител на</w:t>
      </w:r>
      <w:r w:rsidRPr="00B9336C">
        <w:rPr>
          <w:color w:val="000000" w:themeColor="text1"/>
          <w:shd w:val="clear" w:color="auto" w:fill="FFFFFF"/>
        </w:rPr>
        <w:t xml:space="preserve"> КП „Демократична България-Обединение“, както</w:t>
      </w:r>
      <w:r w:rsidRPr="00B9336C">
        <w:rPr>
          <w:color w:val="000000" w:themeColor="text1"/>
        </w:rPr>
        <w:t xml:space="preserve"> и че незаетите места в съставите за СИК  са разпределени между присъствалите на консултации парламентарно представени партии и коалиции съгласно разпоредбите на чл. 92, ал. 3 и ал. 9 от Изборния кодекс и Решение № 2063 -НС от 16.02.2021 г. на ЦИК.</w:t>
      </w:r>
    </w:p>
    <w:p w:rsidR="00DA6D35" w:rsidRPr="00B9336C" w:rsidRDefault="00DA6D35" w:rsidP="00DA6D35">
      <w:pPr>
        <w:shd w:val="clear" w:color="auto" w:fill="FFFFFF"/>
        <w:jc w:val="both"/>
        <w:rPr>
          <w:color w:val="333333"/>
        </w:rPr>
      </w:pPr>
      <w:r w:rsidRPr="00B9336C">
        <w:rPr>
          <w:color w:val="000000" w:themeColor="text1"/>
        </w:rPr>
        <w:t xml:space="preserve">       </w:t>
      </w:r>
      <w:r w:rsidRPr="00B9336C">
        <w:rPr>
          <w:color w:val="000000" w:themeColor="text1"/>
        </w:rPr>
        <w:tab/>
        <w:t xml:space="preserve">С </w:t>
      </w:r>
      <w:r w:rsidRPr="00E10D95">
        <w:t>РЕШЕНИЕ</w:t>
      </w:r>
      <w:r>
        <w:t xml:space="preserve"> </w:t>
      </w:r>
      <w:r w:rsidRPr="00E10D95">
        <w:t>№ 2166-НС</w:t>
      </w:r>
      <w:r w:rsidRPr="00B9336C">
        <w:t xml:space="preserve"> от</w:t>
      </w:r>
      <w:r w:rsidRPr="00E10D95">
        <w:t xml:space="preserve"> 4 март 2021 г.</w:t>
      </w:r>
      <w:r w:rsidRPr="00B9336C">
        <w:t xml:space="preserve"> ЦИК </w:t>
      </w:r>
      <w:r>
        <w:t xml:space="preserve">е </w:t>
      </w:r>
      <w:r w:rsidRPr="00B9336C">
        <w:t xml:space="preserve">отменил изцяло </w:t>
      </w:r>
      <w:r w:rsidRPr="00E10D95">
        <w:t xml:space="preserve">РЕШЕНИЕ№ </w:t>
      </w:r>
      <w:r w:rsidRPr="00B9336C">
        <w:t>40</w:t>
      </w:r>
      <w:r w:rsidRPr="00E10D95">
        <w:t>-НС</w:t>
      </w:r>
      <w:r w:rsidRPr="00B9336C">
        <w:t xml:space="preserve"> от</w:t>
      </w:r>
      <w:r w:rsidRPr="00E10D95">
        <w:t xml:space="preserve"> </w:t>
      </w:r>
      <w:r w:rsidRPr="00B9336C">
        <w:t>28.02.2021 г</w:t>
      </w:r>
      <w:r>
        <w:rPr>
          <w:lang w:val="en-US"/>
        </w:rPr>
        <w:t>.</w:t>
      </w:r>
      <w:r w:rsidRPr="00B9336C">
        <w:t xml:space="preserve"> като е констатирала, че по отношение на разпределението на ръководните места не е постигнато съгласие, като п</w:t>
      </w:r>
      <w:r w:rsidRPr="00E10D95">
        <w:rPr>
          <w:color w:val="333333"/>
        </w:rPr>
        <w:t xml:space="preserve">ротоколът от консултациите </w:t>
      </w:r>
      <w:r w:rsidRPr="00B9336C">
        <w:rPr>
          <w:color w:val="333333"/>
        </w:rPr>
        <w:t xml:space="preserve">в Община Медковец </w:t>
      </w:r>
      <w:r w:rsidRPr="00E10D95">
        <w:rPr>
          <w:color w:val="333333"/>
        </w:rPr>
        <w:t>е подписан от представителя на ПП „ДПС“ с „Особено мнение“</w:t>
      </w:r>
      <w:r w:rsidRPr="00B9336C">
        <w:rPr>
          <w:color w:val="333333"/>
        </w:rPr>
        <w:t xml:space="preserve">. </w:t>
      </w:r>
    </w:p>
    <w:p w:rsidR="00DA6D35" w:rsidRPr="00070CA2" w:rsidRDefault="00DA6D35" w:rsidP="00DA6D35">
      <w:pPr>
        <w:shd w:val="clear" w:color="auto" w:fill="FFFFFF"/>
        <w:ind w:firstLine="708"/>
        <w:jc w:val="both"/>
        <w:rPr>
          <w:b/>
          <w:color w:val="000000" w:themeColor="text1"/>
        </w:rPr>
      </w:pPr>
      <w:r w:rsidRPr="00B9336C">
        <w:rPr>
          <w:color w:val="000000" w:themeColor="text1"/>
        </w:rPr>
        <w:t xml:space="preserve">РИК – Монтана констатира, че консултациите при кмета на община Медковец са приключили с постигнато съгласие между участниците, относно определяне на поименния състав на СИК на територията на </w:t>
      </w:r>
      <w:r w:rsidRPr="00B9336C">
        <w:rPr>
          <w:b/>
          <w:color w:val="000000" w:themeColor="text1"/>
        </w:rPr>
        <w:t>ОБЩИНА</w:t>
      </w:r>
      <w:r w:rsidRPr="00B9336C">
        <w:rPr>
          <w:color w:val="000000" w:themeColor="text1"/>
        </w:rPr>
        <w:t xml:space="preserve"> </w:t>
      </w:r>
      <w:r w:rsidRPr="00B9336C">
        <w:rPr>
          <w:b/>
          <w:color w:val="333333"/>
        </w:rPr>
        <w:t xml:space="preserve">МЕДКОВЕЦ, предвид на което  по отношение на поименния състав следва да потвърди и назначи предложения състав на СИК в община Медковец с изключение на разпределението на ръководните места полагащи се за ПП </w:t>
      </w:r>
      <w:r>
        <w:rPr>
          <w:b/>
          <w:color w:val="333333"/>
        </w:rPr>
        <w:t>„</w:t>
      </w:r>
      <w:r w:rsidRPr="00B9336C">
        <w:rPr>
          <w:b/>
          <w:color w:val="333333"/>
        </w:rPr>
        <w:t>ДПС</w:t>
      </w:r>
      <w:r>
        <w:rPr>
          <w:b/>
          <w:color w:val="333333"/>
        </w:rPr>
        <w:t>“</w:t>
      </w:r>
      <w:r w:rsidRPr="00B9336C">
        <w:rPr>
          <w:b/>
          <w:color w:val="333333"/>
        </w:rPr>
        <w:t xml:space="preserve"> предвид </w:t>
      </w:r>
      <w:r w:rsidRPr="00B9336C">
        <w:rPr>
          <w:b/>
          <w:color w:val="333333"/>
        </w:rPr>
        <w:lastRenderedPageBreak/>
        <w:t xml:space="preserve">подписването на предложението с </w:t>
      </w:r>
      <w:r w:rsidRPr="00070CA2">
        <w:rPr>
          <w:b/>
          <w:color w:val="333333"/>
        </w:rPr>
        <w:t>особено мнение от пълномощника на ПП „ДПС“, поради несъгласие с разпределението на ръководните длъжности</w:t>
      </w:r>
      <w:r w:rsidRPr="00070CA2">
        <w:rPr>
          <w:b/>
          <w:color w:val="000000" w:themeColor="text1"/>
        </w:rPr>
        <w:t xml:space="preserve">.   </w:t>
      </w:r>
    </w:p>
    <w:p w:rsidR="00DA6D35" w:rsidRDefault="00DA6D35" w:rsidP="00DA6D35">
      <w:pPr>
        <w:shd w:val="clear" w:color="auto" w:fill="FFFFFF"/>
        <w:jc w:val="both"/>
      </w:pPr>
      <w:r w:rsidRPr="00B9336C">
        <w:rPr>
          <w:color w:val="000000" w:themeColor="text1"/>
        </w:rPr>
        <w:t xml:space="preserve">       С оглед на изложеното и на основание чл. 72, ал. 1, т. 4 от ИК, във </w:t>
      </w:r>
      <w:proofErr w:type="spellStart"/>
      <w:r w:rsidRPr="00B9336C">
        <w:rPr>
          <w:color w:val="000000" w:themeColor="text1"/>
        </w:rPr>
        <w:t>вр</w:t>
      </w:r>
      <w:proofErr w:type="spellEnd"/>
      <w:r w:rsidRPr="00B9336C">
        <w:rPr>
          <w:color w:val="000000" w:themeColor="text1"/>
        </w:rPr>
        <w:t>. с  чл. 89, ал. 1, чл. 91, ал. 1</w:t>
      </w:r>
      <w:r>
        <w:rPr>
          <w:color w:val="000000" w:themeColor="text1"/>
        </w:rPr>
        <w:t>2</w:t>
      </w:r>
      <w:r w:rsidRPr="00B9336C">
        <w:rPr>
          <w:color w:val="000000" w:themeColor="text1"/>
        </w:rPr>
        <w:t xml:space="preserve"> от ИК, Решения № 2062- НС от 16.02.2021 г. на ЦИК и Решения № 17- НС и № 19-НС от 17.02.2021 г.  и №  27-НС от  18.02.2021  г. на РИК– Монтана и изпълнение на дадените указания на ЦИК с </w:t>
      </w:r>
      <w:r w:rsidRPr="00E10D95">
        <w:t>РЕШЕНИЕ№ 2166-НС</w:t>
      </w:r>
      <w:r w:rsidRPr="00B9336C">
        <w:t xml:space="preserve"> от</w:t>
      </w:r>
      <w:r>
        <w:t xml:space="preserve"> 4 март 2021 г, РИК – Монтана</w:t>
      </w:r>
    </w:p>
    <w:p w:rsidR="00DA6D35" w:rsidRDefault="00DA6D35" w:rsidP="00DA6D35">
      <w:pPr>
        <w:shd w:val="clear" w:color="auto" w:fill="FFFFFF"/>
        <w:ind w:firstLine="3537"/>
        <w:jc w:val="both"/>
        <w:rPr>
          <w:color w:val="000000" w:themeColor="text1"/>
        </w:rPr>
      </w:pPr>
      <w:r w:rsidRPr="00070CA2">
        <w:rPr>
          <w:b/>
          <w:color w:val="000000" w:themeColor="text1"/>
        </w:rPr>
        <w:t>Р Е Ш И:</w:t>
      </w:r>
      <w:r w:rsidRPr="00070CA2">
        <w:rPr>
          <w:b/>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9336C">
        <w:rPr>
          <w:color w:val="000000" w:themeColor="text1"/>
        </w:rPr>
        <w:t xml:space="preserve"> </w:t>
      </w:r>
      <w:r w:rsidRPr="00070CA2">
        <w:rPr>
          <w:b/>
          <w:color w:val="000000" w:themeColor="text1"/>
        </w:rPr>
        <w:t>1.</w:t>
      </w:r>
      <w:r w:rsidRPr="008A5FED">
        <w:rPr>
          <w:color w:val="000000" w:themeColor="text1"/>
        </w:rPr>
        <w:t>НАЗНАЧАВА в СИК 122600007 за  ръководна длъжност  зам.</w:t>
      </w:r>
      <w:r>
        <w:rPr>
          <w:color w:val="000000" w:themeColor="text1"/>
        </w:rPr>
        <w:t xml:space="preserve"> </w:t>
      </w:r>
      <w:r w:rsidRPr="008A5FED">
        <w:rPr>
          <w:color w:val="000000" w:themeColor="text1"/>
        </w:rPr>
        <w:t>председател на ПП „Д</w:t>
      </w:r>
      <w:r w:rsidR="007B0D70">
        <w:rPr>
          <w:color w:val="000000" w:themeColor="text1"/>
        </w:rPr>
        <w:t xml:space="preserve">ПС“, Аксиния Арсенова Борисова </w:t>
      </w:r>
      <w:bookmarkStart w:id="0" w:name="_GoBack"/>
      <w:bookmarkEnd w:id="0"/>
      <w:r>
        <w:rPr>
          <w:color w:val="000000" w:themeColor="text1"/>
        </w:rPr>
        <w:t xml:space="preserve"> ОСВОБОЖДАВА н</w:t>
      </w:r>
      <w:r w:rsidRPr="008A5FED">
        <w:rPr>
          <w:color w:val="000000" w:themeColor="text1"/>
        </w:rPr>
        <w:t>азначения зам.</w:t>
      </w:r>
      <w:r>
        <w:rPr>
          <w:color w:val="000000" w:themeColor="text1"/>
        </w:rPr>
        <w:t xml:space="preserve"> </w:t>
      </w:r>
      <w:r w:rsidRPr="008A5FED">
        <w:rPr>
          <w:color w:val="000000" w:themeColor="text1"/>
        </w:rPr>
        <w:t>председател Петя Георгиева Петрова – Бориславова, съгласно  Решение № 40 – НС от 28.02.2021г. /отм./</w:t>
      </w:r>
      <w:r>
        <w:rPr>
          <w:color w:val="000000" w:themeColor="text1"/>
        </w:rPr>
        <w:t xml:space="preserve">, </w:t>
      </w:r>
      <w:r w:rsidRPr="008A5FED">
        <w:rPr>
          <w:color w:val="000000" w:themeColor="text1"/>
        </w:rPr>
        <w:t>от К „Обединени патриоти“</w:t>
      </w:r>
      <w:r>
        <w:rPr>
          <w:color w:val="000000" w:themeColor="text1"/>
        </w:rPr>
        <w:t>,</w:t>
      </w:r>
      <w:r w:rsidRPr="008A5FED">
        <w:rPr>
          <w:color w:val="000000" w:themeColor="text1"/>
        </w:rPr>
        <w:t xml:space="preserve"> </w:t>
      </w:r>
      <w:r>
        <w:rPr>
          <w:color w:val="000000" w:themeColor="text1"/>
        </w:rPr>
        <w:t>като НАЗНАЧАВА</w:t>
      </w:r>
      <w:r w:rsidRPr="008A5FED">
        <w:rPr>
          <w:color w:val="000000" w:themeColor="text1"/>
        </w:rPr>
        <w:t xml:space="preserve"> </w:t>
      </w:r>
      <w:r>
        <w:rPr>
          <w:color w:val="000000" w:themeColor="text1"/>
        </w:rPr>
        <w:t xml:space="preserve">същата за </w:t>
      </w:r>
      <w:r w:rsidRPr="008A5FED">
        <w:rPr>
          <w:color w:val="000000" w:themeColor="text1"/>
        </w:rPr>
        <w:t>член на СИК122600007.</w:t>
      </w:r>
    </w:p>
    <w:p w:rsidR="00DA6D35" w:rsidRPr="00B9336C" w:rsidRDefault="00DA6D35" w:rsidP="00DA6D35">
      <w:pPr>
        <w:shd w:val="clear" w:color="auto" w:fill="FFFFFF"/>
        <w:jc w:val="both"/>
        <w:rPr>
          <w:color w:val="000000" w:themeColor="text1"/>
        </w:rPr>
      </w:pPr>
      <w:r w:rsidRPr="00070CA2">
        <w:rPr>
          <w:b/>
          <w:color w:val="000000" w:themeColor="text1"/>
        </w:rPr>
        <w:t>2.</w:t>
      </w:r>
      <w:r>
        <w:rPr>
          <w:color w:val="000000" w:themeColor="text1"/>
        </w:rPr>
        <w:t xml:space="preserve"> </w:t>
      </w:r>
      <w:r w:rsidRPr="00B9336C">
        <w:rPr>
          <w:color w:val="000000" w:themeColor="text1"/>
        </w:rPr>
        <w:t xml:space="preserve">В останалата част НАЗНАЧАВА секционни избирателни комисии в </w:t>
      </w:r>
      <w:r w:rsidRPr="00B9336C">
        <w:rPr>
          <w:b/>
          <w:color w:val="000000" w:themeColor="text1"/>
        </w:rPr>
        <w:t>ОБЩИНА</w:t>
      </w:r>
      <w:r w:rsidRPr="00B9336C">
        <w:rPr>
          <w:color w:val="000000" w:themeColor="text1"/>
        </w:rPr>
        <w:t xml:space="preserve"> </w:t>
      </w:r>
      <w:r w:rsidRPr="00B9336C">
        <w:rPr>
          <w:b/>
          <w:color w:val="333333"/>
        </w:rPr>
        <w:t>МЕДКОВЕЦ</w:t>
      </w:r>
      <w:r w:rsidRPr="00B9336C">
        <w:rPr>
          <w:color w:val="000000" w:themeColor="text1"/>
        </w:rPr>
        <w:t>, съгласно</w:t>
      </w:r>
      <w:r>
        <w:rPr>
          <w:color w:val="000000" w:themeColor="text1"/>
        </w:rPr>
        <w:t xml:space="preserve"> постъпилото </w:t>
      </w:r>
      <w:r w:rsidRPr="00B9336C">
        <w:rPr>
          <w:color w:val="000000" w:themeColor="text1"/>
        </w:rPr>
        <w:t xml:space="preserve"> предложение</w:t>
      </w:r>
      <w:r>
        <w:rPr>
          <w:color w:val="000000" w:themeColor="text1"/>
        </w:rPr>
        <w:t>.</w:t>
      </w:r>
      <w:r w:rsidRPr="00B9336C">
        <w:rPr>
          <w:color w:val="000000" w:themeColor="text1"/>
        </w:rPr>
        <w:t xml:space="preserve"> </w:t>
      </w:r>
    </w:p>
    <w:p w:rsidR="00DA6D35" w:rsidRPr="00B9336C" w:rsidRDefault="00DA6D35" w:rsidP="00DA6D35">
      <w:pPr>
        <w:pStyle w:val="a4"/>
        <w:shd w:val="clear" w:color="auto" w:fill="FFFFFF"/>
        <w:spacing w:before="0" w:beforeAutospacing="0" w:after="0" w:afterAutospacing="0"/>
        <w:jc w:val="both"/>
        <w:rPr>
          <w:color w:val="000000" w:themeColor="text1"/>
        </w:rPr>
      </w:pPr>
      <w:r w:rsidRPr="00070CA2">
        <w:rPr>
          <w:b/>
          <w:color w:val="000000" w:themeColor="text1"/>
        </w:rPr>
        <w:t>3.</w:t>
      </w:r>
      <w:r w:rsidRPr="00B9336C">
        <w:rPr>
          <w:color w:val="000000" w:themeColor="text1"/>
        </w:rPr>
        <w:t xml:space="preserve"> УТВЪРЖДАВА списък на резервните членове на </w:t>
      </w:r>
      <w:r w:rsidRPr="00B9336C">
        <w:rPr>
          <w:b/>
          <w:color w:val="000000" w:themeColor="text1"/>
        </w:rPr>
        <w:t>ОБЩИНА</w:t>
      </w:r>
      <w:r w:rsidRPr="00B9336C">
        <w:rPr>
          <w:color w:val="000000" w:themeColor="text1"/>
        </w:rPr>
        <w:t xml:space="preserve"> </w:t>
      </w:r>
      <w:r w:rsidRPr="00B9336C">
        <w:rPr>
          <w:b/>
          <w:color w:val="333333"/>
        </w:rPr>
        <w:t>МЕДКОВЕЦ</w:t>
      </w:r>
      <w:r w:rsidRPr="00B9336C">
        <w:rPr>
          <w:color w:val="000000" w:themeColor="text1"/>
        </w:rPr>
        <w:t>.   </w:t>
      </w:r>
    </w:p>
    <w:p w:rsidR="00DA6D35" w:rsidRDefault="00DA6D35" w:rsidP="00DA6D35">
      <w:pPr>
        <w:pStyle w:val="a4"/>
        <w:shd w:val="clear" w:color="auto" w:fill="FFFFFF"/>
        <w:spacing w:before="0" w:beforeAutospacing="0" w:after="0" w:afterAutospacing="0" w:line="276" w:lineRule="auto"/>
        <w:jc w:val="both"/>
        <w:rPr>
          <w:color w:val="000000" w:themeColor="text1"/>
        </w:rPr>
      </w:pPr>
      <w:r w:rsidRPr="00070CA2">
        <w:rPr>
          <w:b/>
          <w:color w:val="000000" w:themeColor="text1"/>
        </w:rPr>
        <w:t>4.</w:t>
      </w:r>
      <w:r w:rsidRPr="00B9336C">
        <w:rPr>
          <w:color w:val="000000" w:themeColor="text1"/>
        </w:rPr>
        <w:t xml:space="preserve"> ИЗДАВА удостоверения на членовете на СИК в </w:t>
      </w:r>
      <w:r w:rsidRPr="00B9336C">
        <w:rPr>
          <w:b/>
          <w:color w:val="000000" w:themeColor="text1"/>
        </w:rPr>
        <w:t>ОБЩИНА</w:t>
      </w:r>
      <w:r w:rsidRPr="00B9336C">
        <w:rPr>
          <w:color w:val="000000" w:themeColor="text1"/>
        </w:rPr>
        <w:t xml:space="preserve"> </w:t>
      </w:r>
      <w:r w:rsidRPr="00B9336C">
        <w:rPr>
          <w:b/>
          <w:color w:val="333333"/>
        </w:rPr>
        <w:t>МЕДКОВЕЦ</w:t>
      </w:r>
      <w:r w:rsidRPr="00B9336C">
        <w:rPr>
          <w:color w:val="000000" w:themeColor="text1"/>
        </w:rPr>
        <w:t xml:space="preserve">. Неразделна част от това решение е Приложение № 1 на списъчния състав на СИК. </w:t>
      </w:r>
      <w:r>
        <w:rPr>
          <w:color w:val="000000" w:themeColor="text1"/>
        </w:rPr>
        <w:t xml:space="preserve">   </w:t>
      </w:r>
      <w:r w:rsidRPr="00B9336C">
        <w:rPr>
          <w:color w:val="000000" w:themeColor="text1"/>
        </w:rPr>
        <w:t>Решението може да се обжалва пред Централната избирателна комисия в срок до 3 дни от обявяването му чрез РИК</w:t>
      </w:r>
    </w:p>
    <w:p w:rsidR="00DA6D35" w:rsidRDefault="00DA6D35" w:rsidP="00DA6D35">
      <w:pPr>
        <w:pStyle w:val="a4"/>
        <w:shd w:val="clear" w:color="auto" w:fill="FFFFFF"/>
        <w:spacing w:before="0" w:beforeAutospacing="0" w:after="0" w:afterAutospacing="0" w:line="276" w:lineRule="auto"/>
        <w:jc w:val="both"/>
        <w:rPr>
          <w:color w:val="000000" w:themeColor="text1"/>
        </w:rPr>
      </w:pPr>
    </w:p>
    <w:p w:rsidR="00DA6D35" w:rsidRDefault="00DA6D35" w:rsidP="00DA6D35">
      <w:pPr>
        <w:pStyle w:val="a4"/>
        <w:shd w:val="clear" w:color="auto" w:fill="FFFFFF"/>
        <w:spacing w:before="0" w:beforeAutospacing="0" w:after="0" w:afterAutospacing="0" w:line="276" w:lineRule="auto"/>
        <w:jc w:val="both"/>
        <w:rPr>
          <w:color w:val="000000" w:themeColor="text1"/>
        </w:rPr>
      </w:pPr>
    </w:p>
    <w:p w:rsidR="00DA6D35" w:rsidRPr="00B82631" w:rsidRDefault="00DA6D35" w:rsidP="00DA6D35">
      <w:pPr>
        <w:pStyle w:val="resh-title"/>
        <w:shd w:val="clear" w:color="auto" w:fill="FFFFFF"/>
        <w:spacing w:before="0" w:beforeAutospacing="0" w:after="0" w:afterAutospacing="0"/>
        <w:jc w:val="center"/>
        <w:rPr>
          <w:b/>
          <w:color w:val="333333"/>
          <w:sz w:val="28"/>
          <w:szCs w:val="28"/>
        </w:rPr>
      </w:pPr>
      <w:r w:rsidRPr="00B82631">
        <w:rPr>
          <w:b/>
          <w:color w:val="333333"/>
          <w:sz w:val="28"/>
          <w:szCs w:val="28"/>
        </w:rPr>
        <w:t xml:space="preserve">РЕШЕНИЕ № </w:t>
      </w:r>
      <w:r>
        <w:rPr>
          <w:b/>
          <w:color w:val="333333"/>
          <w:sz w:val="28"/>
          <w:szCs w:val="28"/>
        </w:rPr>
        <w:t>82-</w:t>
      </w:r>
      <w:r w:rsidRPr="00B82631">
        <w:rPr>
          <w:b/>
          <w:color w:val="333333"/>
          <w:sz w:val="28"/>
          <w:szCs w:val="28"/>
        </w:rPr>
        <w:t xml:space="preserve">НС от </w:t>
      </w:r>
      <w:r>
        <w:rPr>
          <w:b/>
          <w:color w:val="333333"/>
          <w:sz w:val="28"/>
          <w:szCs w:val="28"/>
        </w:rPr>
        <w:t>08</w:t>
      </w:r>
      <w:r w:rsidRPr="00B82631">
        <w:rPr>
          <w:b/>
          <w:color w:val="333333"/>
          <w:sz w:val="28"/>
          <w:szCs w:val="28"/>
        </w:rPr>
        <w:t>.03.2021 г.</w:t>
      </w:r>
    </w:p>
    <w:p w:rsidR="00DA6D35" w:rsidRDefault="00DA6D35" w:rsidP="00DA6D35">
      <w:pPr>
        <w:pStyle w:val="a4"/>
        <w:shd w:val="clear" w:color="auto" w:fill="FFFFFF"/>
        <w:spacing w:before="0" w:beforeAutospacing="0" w:after="150" w:afterAutospacing="0"/>
        <w:rPr>
          <w:rFonts w:ascii="Helvetica" w:hAnsi="Helvetica" w:cs="Helvetica"/>
          <w:color w:val="333333"/>
          <w:sz w:val="21"/>
          <w:szCs w:val="21"/>
        </w:rPr>
      </w:pPr>
      <w:r w:rsidRPr="00B82631">
        <w:rPr>
          <w:b/>
          <w:color w:val="333333"/>
          <w:sz w:val="28"/>
          <w:szCs w:val="28"/>
        </w:rPr>
        <w:t xml:space="preserve">ОТНОСНО: </w:t>
      </w:r>
      <w:r>
        <w:rPr>
          <w:b/>
          <w:color w:val="333333"/>
          <w:sz w:val="28"/>
          <w:szCs w:val="28"/>
        </w:rPr>
        <w:t>У</w:t>
      </w:r>
      <w:r w:rsidRPr="00514073">
        <w:rPr>
          <w:b/>
          <w:color w:val="333333"/>
          <w:sz w:val="28"/>
          <w:szCs w:val="28"/>
        </w:rPr>
        <w:t>словията и реда за участие на застъпници на кандидатите в кандидатските листи на партии и коалиции в изборите за народни представители на 4 април 2021 г</w:t>
      </w:r>
      <w:r>
        <w:rPr>
          <w:rFonts w:ascii="Helvetica" w:hAnsi="Helvetica" w:cs="Helvetica"/>
          <w:color w:val="333333"/>
          <w:sz w:val="21"/>
          <w:szCs w:val="21"/>
        </w:rPr>
        <w:t>.</w:t>
      </w:r>
    </w:p>
    <w:p w:rsidR="00DA6D35" w:rsidRPr="004D5641" w:rsidRDefault="00DA6D35" w:rsidP="00DA6D35">
      <w:pPr>
        <w:pStyle w:val="a4"/>
        <w:shd w:val="clear" w:color="auto" w:fill="FFFFFF"/>
        <w:spacing w:before="0" w:beforeAutospacing="0" w:after="150" w:afterAutospacing="0"/>
        <w:jc w:val="both"/>
        <w:rPr>
          <w:color w:val="333333"/>
          <w:sz w:val="28"/>
          <w:szCs w:val="28"/>
        </w:rPr>
      </w:pPr>
      <w:r w:rsidRPr="00514073">
        <w:rPr>
          <w:color w:val="333333"/>
          <w:sz w:val="28"/>
          <w:szCs w:val="28"/>
        </w:rPr>
        <w:t xml:space="preserve">     На основание  чл. 72, ал. 1, т. 15 и 16 , чл. 57, ал. 1, т. 15, чл. 117 – 123 и чл. 3, ал. 3 от Изборния кодекс  и</w:t>
      </w:r>
      <w:r w:rsidRPr="004D5641">
        <w:rPr>
          <w:color w:val="333333"/>
          <w:sz w:val="28"/>
          <w:szCs w:val="28"/>
        </w:rPr>
        <w:t xml:space="preserve"> във връзка с решение </w:t>
      </w:r>
      <w:r>
        <w:rPr>
          <w:color w:val="333333"/>
          <w:sz w:val="28"/>
          <w:szCs w:val="28"/>
        </w:rPr>
        <w:t>№</w:t>
      </w:r>
      <w:r w:rsidRPr="004D5641">
        <w:rPr>
          <w:color w:val="333333"/>
          <w:sz w:val="28"/>
          <w:szCs w:val="28"/>
        </w:rPr>
        <w:t xml:space="preserve"> 2</w:t>
      </w:r>
      <w:r>
        <w:rPr>
          <w:color w:val="333333"/>
          <w:sz w:val="28"/>
          <w:szCs w:val="28"/>
        </w:rPr>
        <w:t>087</w:t>
      </w:r>
      <w:r w:rsidRPr="004D5641">
        <w:rPr>
          <w:color w:val="333333"/>
          <w:sz w:val="28"/>
          <w:szCs w:val="28"/>
        </w:rPr>
        <w:t xml:space="preserve"> – НС от </w:t>
      </w:r>
      <w:r>
        <w:rPr>
          <w:color w:val="333333"/>
          <w:sz w:val="28"/>
          <w:szCs w:val="28"/>
        </w:rPr>
        <w:t>17</w:t>
      </w:r>
      <w:r w:rsidRPr="004D5641">
        <w:rPr>
          <w:color w:val="333333"/>
          <w:sz w:val="28"/>
          <w:szCs w:val="28"/>
        </w:rPr>
        <w:t>.0</w:t>
      </w:r>
      <w:r>
        <w:rPr>
          <w:color w:val="333333"/>
          <w:sz w:val="28"/>
          <w:szCs w:val="28"/>
        </w:rPr>
        <w:t>2</w:t>
      </w:r>
      <w:r w:rsidRPr="004D5641">
        <w:rPr>
          <w:color w:val="333333"/>
          <w:sz w:val="28"/>
          <w:szCs w:val="28"/>
        </w:rPr>
        <w:t>.2021 г. на ЦИК, РИК Монтана</w:t>
      </w:r>
    </w:p>
    <w:p w:rsidR="00DA6D35" w:rsidRDefault="00DA6D35" w:rsidP="00DA6D35">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DA6D35" w:rsidRDefault="00DA6D35" w:rsidP="00DA6D35">
      <w:pPr>
        <w:pStyle w:val="a4"/>
        <w:shd w:val="clear" w:color="auto" w:fill="FFFFFF"/>
        <w:spacing w:before="0" w:beforeAutospacing="0" w:after="150" w:afterAutospacing="0"/>
        <w:jc w:val="center"/>
        <w:rPr>
          <w:rFonts w:ascii="Helvetica" w:hAnsi="Helvetica" w:cs="Helvetica"/>
          <w:color w:val="333333"/>
          <w:sz w:val="21"/>
          <w:szCs w:val="21"/>
        </w:rPr>
      </w:pPr>
      <w:r w:rsidRPr="004D5641">
        <w:rPr>
          <w:rStyle w:val="a5"/>
          <w:color w:val="333333"/>
          <w:sz w:val="28"/>
          <w:szCs w:val="28"/>
        </w:rPr>
        <w:t>Р Е Ш И:</w:t>
      </w:r>
      <w:r>
        <w:rPr>
          <w:rFonts w:ascii="Helvetica" w:hAnsi="Helvetica" w:cs="Helvetica"/>
          <w:color w:val="333333"/>
          <w:sz w:val="21"/>
          <w:szCs w:val="21"/>
        </w:rPr>
        <w:t> </w:t>
      </w:r>
    </w:p>
    <w:p w:rsidR="00DA6D35" w:rsidRPr="00514073" w:rsidRDefault="00DA6D35" w:rsidP="00DA6D35">
      <w:pPr>
        <w:pStyle w:val="a4"/>
        <w:shd w:val="clear" w:color="auto" w:fill="FFFFFF"/>
        <w:spacing w:before="0" w:beforeAutospacing="0" w:after="0" w:afterAutospacing="0"/>
        <w:jc w:val="both"/>
        <w:rPr>
          <w:color w:val="333333"/>
          <w:sz w:val="28"/>
          <w:szCs w:val="28"/>
        </w:rPr>
      </w:pPr>
      <w:r w:rsidRPr="00514073">
        <w:rPr>
          <w:color w:val="333333"/>
          <w:sz w:val="28"/>
          <w:szCs w:val="28"/>
        </w:rPr>
        <w:t>І. Застъпници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 Кандидатите от кандидатските листи на партиите и коалиции могат да имат застъпници, които ги подпомагат и представляват техните интереси пред държавните и местните органи, обществените организации и избирателните комисии.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3. Едно лице може да бъде застъпник само на една кандидатска листа. Една кандидатска листа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4. Общият брой на застъпниците на кандидати от всяка кандидатска листа на партия или коалиция не може да надвишава броя на избирателните секции в изборния район;</w:t>
      </w:r>
    </w:p>
    <w:p w:rsidR="00DA6D35" w:rsidRPr="00ED149E" w:rsidRDefault="00DA6D35" w:rsidP="00DA6D35">
      <w:pPr>
        <w:pStyle w:val="a4"/>
        <w:shd w:val="clear" w:color="auto" w:fill="FFFFFF"/>
        <w:spacing w:before="0" w:beforeAutospacing="0" w:after="0" w:afterAutospacing="0"/>
        <w:jc w:val="both"/>
        <w:rPr>
          <w:color w:val="333333"/>
        </w:rPr>
      </w:pP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lastRenderedPageBreak/>
        <w:t>ІІ. Регистрация на застъпници и заместващи застъпници. Публичен регистър на застъпниците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 xml:space="preserve">5. Регистрацията на застъпниците се извършва от РИК Монтана чрез Заявление за регистрация на застъпници по образец (Приложение № 40-НС от изборните книжа), подадено до 17.00 ч. на 03.04.2021 г. Заявлението се подписва от представляващия/те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Към заявлението на партията или коалицията  задължително се прилага списък на лицата на хартиен носител в един екземпляр (Приложение № 40-НС от изборните книжа) и на технически носител в </w:t>
      </w:r>
      <w:proofErr w:type="spellStart"/>
      <w:r w:rsidRPr="00ED149E">
        <w:rPr>
          <w:color w:val="333333"/>
        </w:rPr>
        <w:t>excel</w:t>
      </w:r>
      <w:proofErr w:type="spellEnd"/>
      <w:r w:rsidRPr="00ED149E">
        <w:rPr>
          <w:color w:val="333333"/>
        </w:rPr>
        <w:t xml:space="preserve"> формат, както и декларация от лицата (Приложение № 42-НС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6.Заявлението за регистрация на застъпници се завежда от  РИК във Входящия регистър за регистрация на застъпници и на заместващи застъпници..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7. Партиите и коалициите,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от настоящото решение. Заявлението се завежда във Входящия регистър на заявленията за регистрация на застъпници и на заместващи застъпници.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8. След извършване на проверка на лицата по т. 2, 3 и 23 дали отговарят на изискванията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9. Всяка партия и коалиция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и коалиция може да бъде до една трета от броя на избирателните секции в  изборния район.</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10. Заместващите застъпници се регистрират в РИК по реда на т. 5 чрез предложение по образец (Приложение № 41-НС от изборните книжа), подадено до 17.00 ч. на 03.04.2021 г.</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12. С решението си РИК регистрира заместващия застъпник, заличава регистрацията на заместения застъпник и анулира удостоверението му.</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13. Районната избирателна комисия издава удостоверение на регистрирания заместващ застъпник.</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14. Районната избирателна комисия води публичен регистър на застъпниците по кандидатски листи, който публикува на интернет страницата си (Приложение № 44-НС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15. Отказът на РИК да регистрира застъпник или да му издаде удостоверение може да се оспори пред ЦИК по реда на чл. 73, ал. 1 от Изборния кодекс.</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ІІІ. Права и задължения на застъпниците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 xml:space="preserve">16.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w:t>
      </w:r>
      <w:r w:rsidRPr="00ED149E">
        <w:rPr>
          <w:color w:val="333333"/>
        </w:rPr>
        <w:lastRenderedPageBreak/>
        <w:t>медийни услуги. Не се допуска предизборна агитация 24 часа преди изборния ден и в изборния ден.</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17. Застъпникът има право:</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а) да подпомага кандидатите от кандидатската листа, регистрирана от партия или коалиция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от всяка партия, коалиция или инициативен комитет;</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г) да получи срещу подпис копие от подписания от членовете на СИК протокол с резултатите от гласуването в избирателната секция, съответно от РИК, с резултатите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Подписаният протокол се копира в избирателната секция, съответно в РИК.</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Имената и единният граждански номер на застъпника, получил копието, се вписват от СИК, съответно от РИК, в списъка на лицата, получили копие от подписания протокол, след което застъпникът се подписва. Списъкът се подписва от председателя и секретаря на СИК, съответно на РИК;</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д) да присъства при въвеждането в изчислителните пунктове на данните от протоколите на СИК с резултатите от гласуването в избирателните секции;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е) да подава жалби и сигнали за нарушения на изборния процес.</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18. В изборния ден застъпниците са длъжни: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а) да спазват реда за свободното и спокойно протичане на гласуването в избирателната секция;</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б) да не пречат на гласуването в избирателната секция;</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в) да изпълняват указанията на председателя и решенията на секционната избирателна комисия.</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ІV. Легитимация и отличителни знаци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19.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20. В изборния ден застъпниците са длъжни да носят само отличителния знак, утвърден с Решение № 4134-НС от 26 януари 2017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която се произнася незабавно с решение, което не подлежи на обжалване.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V. Статут на застъпниците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21.Застъпниците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Когато регистрацията на кандидатска листа е заличена, заличаването е в сила и за застъпниците на кандидатите от тази листа.</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VІ. Общи разпоредби</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lastRenderedPageBreak/>
        <w:t>22. Застъпниците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23. Застъпниците не могат да бъдат кандидати за народни представители, наблюдатели, представители на друга партия, коалиция или инициативен комитет, членове на избирателна комисия, членове на друг инициативен комитет, анкетьори или друго подобно качество.</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24. Застъпниците на кандидатите от кандидатските листи на партии и коалиции запазват статута си до обявяване на резултатите от изборите.</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25. На лицата в качеството им на застъпници на кандидатите в кандидатските листи на партии и коалиции не се издават удостоверения за гласуване на друго място.</w:t>
      </w:r>
    </w:p>
    <w:p w:rsidR="00DA6D35" w:rsidRPr="00ED149E" w:rsidRDefault="00DA6D35" w:rsidP="00DA6D35">
      <w:pPr>
        <w:pStyle w:val="a4"/>
        <w:shd w:val="clear" w:color="auto" w:fill="FFFFFF"/>
        <w:spacing w:before="0" w:beforeAutospacing="0" w:after="0" w:afterAutospacing="0"/>
        <w:jc w:val="both"/>
        <w:rPr>
          <w:color w:val="333333"/>
        </w:rPr>
      </w:pPr>
      <w:r w:rsidRPr="00ED149E">
        <w:rPr>
          <w:color w:val="333333"/>
        </w:rPr>
        <w:t>26. При осъществяване на функциите и упражняване на правата си застъпниците спазват строго Закона за мерките и действията по време на извънредно положение и указанията на Министерството на здравеопазването за провеждане на изборния процес в условията на обявена епидемична обстановка във връзка с  Ковид-19, както и указанията на ЦИК, РИК и СИК в тази насока.</w:t>
      </w:r>
    </w:p>
    <w:p w:rsidR="00DA6D35" w:rsidRPr="00ED149E" w:rsidRDefault="00DA6D35" w:rsidP="00DA6D35">
      <w:pPr>
        <w:shd w:val="clear" w:color="auto" w:fill="FFFFFF"/>
        <w:jc w:val="both"/>
        <w:rPr>
          <w:color w:val="333333"/>
        </w:rPr>
      </w:pPr>
      <w:r w:rsidRPr="00ED149E">
        <w:rPr>
          <w:color w:val="333333"/>
        </w:rPr>
        <w:tab/>
      </w:r>
      <w:r w:rsidRPr="00ED149E">
        <w:rPr>
          <w:color w:val="333333"/>
        </w:rPr>
        <w:tab/>
      </w:r>
      <w:r w:rsidRPr="00ED149E">
        <w:rPr>
          <w:color w:val="333333"/>
        </w:rPr>
        <w:tab/>
      </w:r>
    </w:p>
    <w:p w:rsidR="00DA6D35" w:rsidRPr="00ED149E" w:rsidRDefault="00DA6D35" w:rsidP="00DA6D35">
      <w:pPr>
        <w:shd w:val="clear" w:color="auto" w:fill="FFFFFF"/>
        <w:jc w:val="both"/>
        <w:rPr>
          <w:color w:val="000000" w:themeColor="text1"/>
        </w:rPr>
      </w:pPr>
      <w:r w:rsidRPr="00ED149E">
        <w:rPr>
          <w:color w:val="333333"/>
        </w:rPr>
        <w:t xml:space="preserve">       </w:t>
      </w: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DA6D35" w:rsidRDefault="00DA6D35" w:rsidP="00DA6D35">
      <w:pPr>
        <w:pStyle w:val="a4"/>
        <w:shd w:val="clear" w:color="auto" w:fill="FFFFFF"/>
        <w:spacing w:before="0" w:beforeAutospacing="0" w:after="0" w:afterAutospacing="0" w:line="276" w:lineRule="auto"/>
        <w:jc w:val="both"/>
        <w:rPr>
          <w:color w:val="000000" w:themeColor="text1"/>
        </w:rPr>
      </w:pPr>
    </w:p>
    <w:p w:rsidR="00DA6D35" w:rsidRPr="00B82631" w:rsidRDefault="00DA6D35" w:rsidP="00DA6D35">
      <w:pPr>
        <w:pStyle w:val="resh-title"/>
        <w:shd w:val="clear" w:color="auto" w:fill="FFFFFF"/>
        <w:spacing w:before="0" w:beforeAutospacing="0" w:after="0" w:afterAutospacing="0"/>
        <w:jc w:val="center"/>
        <w:rPr>
          <w:b/>
          <w:color w:val="333333"/>
          <w:sz w:val="28"/>
          <w:szCs w:val="28"/>
        </w:rPr>
      </w:pPr>
      <w:r w:rsidRPr="00B82631">
        <w:rPr>
          <w:b/>
          <w:color w:val="333333"/>
          <w:sz w:val="28"/>
          <w:szCs w:val="28"/>
        </w:rPr>
        <w:t xml:space="preserve">РЕШЕНИЕ № </w:t>
      </w:r>
      <w:r>
        <w:rPr>
          <w:b/>
          <w:color w:val="333333"/>
          <w:sz w:val="28"/>
          <w:szCs w:val="28"/>
        </w:rPr>
        <w:t>83</w:t>
      </w:r>
      <w:r w:rsidRPr="00B82631">
        <w:rPr>
          <w:b/>
          <w:color w:val="333333"/>
          <w:sz w:val="28"/>
          <w:szCs w:val="28"/>
        </w:rPr>
        <w:t xml:space="preserve">-НС от </w:t>
      </w:r>
      <w:r>
        <w:rPr>
          <w:b/>
          <w:color w:val="333333"/>
          <w:sz w:val="28"/>
          <w:szCs w:val="28"/>
        </w:rPr>
        <w:t>08.</w:t>
      </w:r>
      <w:r w:rsidRPr="00B82631">
        <w:rPr>
          <w:b/>
          <w:color w:val="333333"/>
          <w:sz w:val="28"/>
          <w:szCs w:val="28"/>
        </w:rPr>
        <w:t>03.2021 г.</w:t>
      </w:r>
    </w:p>
    <w:p w:rsidR="00DA6D35" w:rsidRPr="004D5641" w:rsidRDefault="00DA6D35" w:rsidP="00DA6D35">
      <w:pPr>
        <w:pStyle w:val="a4"/>
        <w:shd w:val="clear" w:color="auto" w:fill="FFFFFF"/>
        <w:spacing w:before="0" w:beforeAutospacing="0" w:after="0" w:afterAutospacing="0"/>
        <w:jc w:val="both"/>
        <w:rPr>
          <w:rFonts w:ascii="Helvetica" w:hAnsi="Helvetica" w:cs="Helvetica"/>
          <w:color w:val="333333"/>
          <w:sz w:val="28"/>
          <w:szCs w:val="28"/>
        </w:rPr>
      </w:pPr>
      <w:r w:rsidRPr="00B82631">
        <w:rPr>
          <w:b/>
          <w:color w:val="333333"/>
          <w:sz w:val="28"/>
          <w:szCs w:val="28"/>
        </w:rPr>
        <w:t xml:space="preserve">ОТНОСНО: </w:t>
      </w:r>
      <w:r w:rsidRPr="004D5641">
        <w:rPr>
          <w:b/>
          <w:color w:val="333333"/>
          <w:sz w:val="28"/>
          <w:szCs w:val="28"/>
        </w:rPr>
        <w:t>Условията и реда за участие на представители на партии и коалиции в изборите за народни представители на 4 април 2021г.</w:t>
      </w:r>
    </w:p>
    <w:p w:rsidR="00DA6D35" w:rsidRDefault="00DA6D35" w:rsidP="00DA6D35">
      <w:pPr>
        <w:pStyle w:val="a4"/>
        <w:shd w:val="clear" w:color="auto" w:fill="FFFFFF"/>
        <w:spacing w:before="0" w:beforeAutospacing="0" w:after="0" w:afterAutospacing="0"/>
        <w:jc w:val="both"/>
        <w:rPr>
          <w:rFonts w:ascii="Helvetica" w:hAnsi="Helvetica" w:cs="Helvetica"/>
          <w:color w:val="333333"/>
          <w:sz w:val="21"/>
          <w:szCs w:val="21"/>
        </w:rPr>
      </w:pPr>
    </w:p>
    <w:p w:rsidR="00DA6D35" w:rsidRPr="00423942" w:rsidRDefault="00DA6D35" w:rsidP="00DA6D35">
      <w:pPr>
        <w:pStyle w:val="a4"/>
        <w:shd w:val="clear" w:color="auto" w:fill="FFFFFF"/>
        <w:spacing w:before="0" w:beforeAutospacing="0" w:after="150" w:afterAutospacing="0"/>
        <w:jc w:val="both"/>
        <w:rPr>
          <w:color w:val="333333"/>
        </w:rPr>
      </w:pPr>
      <w:r w:rsidRPr="00423942">
        <w:rPr>
          <w:color w:val="333333"/>
        </w:rPr>
        <w:t>На основание чл. 72, ал. 1, т. 1 – 3 във връзка с чл. 124 – 126 от Изборния кодекс и във връзка с решение № 2149 – НС от 01.03.2021 г. на ЦИК, РИК Монтана</w:t>
      </w:r>
    </w:p>
    <w:p w:rsidR="00DA6D35" w:rsidRPr="00423942" w:rsidRDefault="00DA6D35" w:rsidP="00DA6D35">
      <w:pPr>
        <w:pStyle w:val="a4"/>
        <w:shd w:val="clear" w:color="auto" w:fill="FFFFFF"/>
        <w:spacing w:before="0" w:beforeAutospacing="0" w:after="150" w:afterAutospacing="0"/>
        <w:rPr>
          <w:rFonts w:ascii="Helvetica" w:hAnsi="Helvetica" w:cs="Helvetica"/>
          <w:color w:val="333333"/>
        </w:rPr>
      </w:pPr>
      <w:r w:rsidRPr="00423942">
        <w:rPr>
          <w:rFonts w:ascii="Helvetica" w:hAnsi="Helvetica" w:cs="Helvetica"/>
          <w:color w:val="333333"/>
        </w:rPr>
        <w:t> </w:t>
      </w:r>
    </w:p>
    <w:p w:rsidR="00DA6D35" w:rsidRPr="00423942" w:rsidRDefault="00DA6D35" w:rsidP="00DA6D35">
      <w:pPr>
        <w:pStyle w:val="a4"/>
        <w:shd w:val="clear" w:color="auto" w:fill="FFFFFF"/>
        <w:spacing w:before="0" w:beforeAutospacing="0" w:after="150" w:afterAutospacing="0"/>
        <w:jc w:val="center"/>
        <w:rPr>
          <w:color w:val="333333"/>
        </w:rPr>
      </w:pPr>
      <w:r w:rsidRPr="00423942">
        <w:rPr>
          <w:rStyle w:val="a5"/>
          <w:color w:val="333333"/>
        </w:rPr>
        <w:t>Р Е Ш И:</w:t>
      </w:r>
    </w:p>
    <w:p w:rsidR="00DA6D35" w:rsidRPr="00423942" w:rsidRDefault="00DA6D35" w:rsidP="00DA6D35">
      <w:pPr>
        <w:pStyle w:val="a4"/>
        <w:shd w:val="clear" w:color="auto" w:fill="FFFFFF"/>
        <w:spacing w:before="0" w:beforeAutospacing="0" w:after="150" w:afterAutospacing="0"/>
        <w:rPr>
          <w:rFonts w:ascii="Helvetica" w:hAnsi="Helvetica" w:cs="Helvetica"/>
          <w:color w:val="333333"/>
        </w:rPr>
      </w:pPr>
      <w:r w:rsidRPr="00423942">
        <w:rPr>
          <w:rFonts w:ascii="Helvetica" w:hAnsi="Helvetica" w:cs="Helvetica"/>
          <w:color w:val="333333"/>
        </w:rPr>
        <w:t> </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softHyphen/>
      </w:r>
      <w:r w:rsidRPr="00423942">
        <w:rPr>
          <w:color w:val="333333"/>
          <w:lang w:val="en-US"/>
        </w:rPr>
        <w:t xml:space="preserve">I. </w:t>
      </w:r>
      <w:r w:rsidRPr="00423942">
        <w:rPr>
          <w:color w:val="333333"/>
        </w:rPr>
        <w:t>Общи положения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 Партиите и коалициите, регистрирали кандидатска листа в изборите за народни представители на 4 април 2021 г. в РИК Монтана, могат да имат свои упълномощени представители.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2. Общият брой на представителите на всяка партия или коалиция не може да надвишава броя на избирателните секции в изборния район;</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3. В изборния ден представителите не са обвързани с конкретна избирателна секция. В избирателната секция в изборния ден и при въвеждане на данните от протоколите на СИК в РИК може да присъства само един представител от всяка партия и коалиция.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lang w:val="en-US"/>
        </w:rPr>
        <w:t xml:space="preserve">II. </w:t>
      </w:r>
      <w:r w:rsidRPr="00423942">
        <w:rPr>
          <w:color w:val="333333"/>
        </w:rPr>
        <w:t>Упълномощаване. Списъци на упълномощените представители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4. Упълномощен представител на партия и коалиция може да бъде български гражданин с избирателни права.</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5. Представителите се упълномощават с писмено пълномощно, в което се вписват трите имена, ЕГН, номер и дата на пълномощното. Представителите могат да бъдат упълномощени и с общо пълномощно.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6. Пълномощните се подписват от представляващия/те партията и коалицията или от изрично упълномощени от тях лица и се подпечатват с печата на партията, коалицията – ако има такъв.</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Не се изисква нотариална заверка на пълномощните.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lastRenderedPageBreak/>
        <w:t xml:space="preserve">7. Всяка партия и коалиция изготвя списък на своите представители на хартиен носител и на технически носител в </w:t>
      </w:r>
      <w:proofErr w:type="spellStart"/>
      <w:r w:rsidRPr="00423942">
        <w:rPr>
          <w:color w:val="333333"/>
        </w:rPr>
        <w:t>excel</w:t>
      </w:r>
      <w:proofErr w:type="spellEnd"/>
      <w:r w:rsidRPr="00423942">
        <w:rPr>
          <w:color w:val="333333"/>
        </w:rPr>
        <w:t xml:space="preserve"> формат (Приложение № 1 към решението). Вписването на представителите на техническия носител е съобразно последователността на вписване в списъка на хартиен носител.</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В списъка се вписват пореден номер, трите имена, ЕГН, номер и дата на пълномощното на упълномощеното лице.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Когато списъкът се подписва и/или подава от упълномощени лица, се представя и заверено от пълномощника копие на пълномощното в негова полза.</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 xml:space="preserve">8. Списъкът на хартиен носител се подписва и подпечатва по реда на т. 6 и се предава заедно със списъка на технически носител в </w:t>
      </w:r>
      <w:proofErr w:type="spellStart"/>
      <w:r w:rsidRPr="00423942">
        <w:rPr>
          <w:color w:val="333333"/>
        </w:rPr>
        <w:t>excel</w:t>
      </w:r>
      <w:proofErr w:type="spellEnd"/>
      <w:r w:rsidRPr="00423942">
        <w:rPr>
          <w:color w:val="333333"/>
        </w:rPr>
        <w:t xml:space="preserve"> формат на РИК, в срок до 17,00 часа на 3 април 2021 г.</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Не се приемат списъци на технически носител в сканиран вид.</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9. След извършване на проверка по т. 4, 18 и 19 РИК, приема решение за публикуване на списъка на упълномощените представители, които отговарят на изискванията.</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Списъкът се публикува на интернет страницата на  РИК, при спазване изискванията на Закона за защита на личните данни.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10. Партиите и коалициите могат да изготвят и предават до изборния ден в РИК,  допълнителен втори и следващ списък на своите упълномощени представители при спазване изискванията на т. 2. Списъкът се изготвя по реда на т. 7 и 8.</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11. До изборния ден всяка партия и коалиция може да оттегли пълномощното на свои представители. Оттеглянето се извършва писмено от представляващия/те съответната партия или коалиция, или от упълномощени от тях лица. В РИК се представят писмените доказателства, че пълномощното е оттеглено.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Районната избирателна комисия незабавно извършва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lang w:val="en-US"/>
        </w:rPr>
        <w:t xml:space="preserve">III. </w:t>
      </w:r>
      <w:r w:rsidRPr="00423942">
        <w:rPr>
          <w:color w:val="333333"/>
        </w:rPr>
        <w:t>Права и задължения на представителите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12. Представителите на партиите и коалициите имат право: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 В изборното помещение може да присъства само по един представител от всяка партия и коалиция;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б) да присъстват при въвеждане на данните от протоколите на СИК с резултатите от гласуването в избирателните секции в изчислителния пункт на РИК;</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в) да получат срещу подпис копие от подписания от членовете на СИК протокол с резултатите от гласуването в избирателната секция, съответно от РИК с резултатите в изборния район, подпечатано на всяка страница с печата на комисията и подписано от председателя, заместник-председателя и секретаря. Подписаният протокол се копира в избирателната секция, съответно в РИК. Имената и единният граждански номер на представителя, получил копието, се вписват от СИК съответно от РИК, в списъка на лицата, получили копие от подписания протокол, след което представителят се подписва;</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г) да присъстват на заседанията на избирателните комисии. На заседанията на избирателните комисии може да присъства само по един представител от всяка партия и коалиция;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д) да подават жалби и сигнали за нарушения на изборния процес.</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13. В изборния ден представителите на партиите и коалициите са длъжни: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lastRenderedPageBreak/>
        <w:t>а) да спазват реда за свободното и спокойно протичане на гласуването в избирателната секция;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б) да не пречат на гласуването в избирателната секция;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в) да изпълняват указанията на председателя и решенията на секционната избирателна комисия.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lang w:val="en-US"/>
        </w:rPr>
        <w:t>IV</w:t>
      </w:r>
      <w:r w:rsidRPr="00423942">
        <w:rPr>
          <w:color w:val="333333"/>
        </w:rPr>
        <w:t>. Легитимация и отличителни знаци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14. Представителите се легитимират с пълномощно от представляващия/те съответната партия или коалиция, или упълномощено от тях лице.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15. Представителите на партии и коалиции са длъжни да носят в изборния ден само отличителни знаци по образец, утвърден с Решение на ЦИК.</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Представителите, които носят отличителни знаци извън утвърдените от ЦИК или не носят отличителни знаци, или откажат да се легитимират с пълномощно, се отстраняват от избирателната секция с решение на СИК.</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16. Решението на СИК в страната може да се оспорва пред районната избирателна комисия, които се произнасят незабавно. Решенията на РИК не подлежат на обжалване.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lang w:val="en-US"/>
        </w:rPr>
        <w:t>V</w:t>
      </w:r>
      <w:r w:rsidRPr="00423942">
        <w:rPr>
          <w:color w:val="333333"/>
        </w:rPr>
        <w:t>.Общи разпоредби</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17. Представителите на партиите и коалициите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 в изборите или референдума.</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18. Едно лице може да бъде упълномощен представител само на една партия или коалиция.</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19. Представителите не могат да участват в друго качество, като кандидат за народен представител, наблюдател, член на инициативен комитет, застъпник на друга партия, коалиция или инициативен комитет, член на избирателна комисия, анкетьор и друго подобно качество.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20. Представителите на партии и коалиции запазват статута си до обявяване на резултатите от изборите.</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21. На лицата в качеството им на представители на партии и коалиции не се издават удостоверения за гласуване на друго място.</w:t>
      </w:r>
    </w:p>
    <w:p w:rsidR="00DA6D35" w:rsidRPr="00423942" w:rsidRDefault="00DA6D35" w:rsidP="00DA6D35">
      <w:pPr>
        <w:pStyle w:val="a4"/>
        <w:shd w:val="clear" w:color="auto" w:fill="FFFFFF"/>
        <w:spacing w:before="0" w:beforeAutospacing="0" w:after="0" w:afterAutospacing="0"/>
        <w:jc w:val="both"/>
        <w:rPr>
          <w:color w:val="333333"/>
        </w:rPr>
      </w:pPr>
      <w:r w:rsidRPr="00423942">
        <w:rPr>
          <w:color w:val="333333"/>
        </w:rPr>
        <w:t>22. При осъществяване на функциите и упражняване на правата си застъпниците спазват Закона за мерките и действията по време на извънредно положение и указанията на Министерството на здравеопазването за провеждане на изборния процес в условията на обявена епидемична обстановка във връзка с  Ковид-19, както и указанията на ЦИК, РИК и СИК в тази насока.</w:t>
      </w:r>
    </w:p>
    <w:p w:rsidR="00DA6D35" w:rsidRPr="00423942" w:rsidRDefault="00DA6D35" w:rsidP="00DA6D35">
      <w:pPr>
        <w:shd w:val="clear" w:color="auto" w:fill="FFFFFF"/>
        <w:jc w:val="both"/>
        <w:rPr>
          <w:color w:val="333333"/>
        </w:rPr>
      </w:pPr>
      <w:r w:rsidRPr="00423942">
        <w:rPr>
          <w:color w:val="333333"/>
        </w:rPr>
        <w:tab/>
      </w:r>
      <w:r w:rsidRPr="00423942">
        <w:rPr>
          <w:color w:val="333333"/>
        </w:rPr>
        <w:tab/>
      </w:r>
      <w:r w:rsidRPr="00423942">
        <w:rPr>
          <w:color w:val="333333"/>
        </w:rPr>
        <w:tab/>
      </w:r>
    </w:p>
    <w:p w:rsidR="00DA6D35" w:rsidRDefault="00DA6D35" w:rsidP="00DA6D35">
      <w:pPr>
        <w:pStyle w:val="a4"/>
        <w:shd w:val="clear" w:color="auto" w:fill="FFFFFF"/>
        <w:spacing w:before="0" w:beforeAutospacing="0" w:after="0" w:afterAutospacing="0" w:line="276" w:lineRule="auto"/>
        <w:jc w:val="both"/>
        <w:rPr>
          <w:color w:val="000000" w:themeColor="text1"/>
        </w:rPr>
      </w:pPr>
      <w:r w:rsidRPr="00423942">
        <w:rPr>
          <w:color w:val="333333"/>
        </w:rPr>
        <w:t xml:space="preserve">       </w:t>
      </w:r>
      <w:r w:rsidRPr="00423942">
        <w:rPr>
          <w:color w:val="000000" w:themeColor="text1"/>
        </w:rPr>
        <w:t>Решението може да се обжалва пред Централната избирателна комисия в срок до 3 дни от обявяването му чрез РИК.</w:t>
      </w:r>
    </w:p>
    <w:p w:rsidR="00DA6D35" w:rsidRDefault="00DA6D35" w:rsidP="00DA6D35">
      <w:pPr>
        <w:pStyle w:val="a4"/>
        <w:shd w:val="clear" w:color="auto" w:fill="FFFFFF"/>
        <w:spacing w:before="0" w:beforeAutospacing="0" w:after="0" w:afterAutospacing="0" w:line="276" w:lineRule="auto"/>
        <w:jc w:val="both"/>
        <w:rPr>
          <w:color w:val="000000" w:themeColor="text1"/>
        </w:rPr>
      </w:pPr>
    </w:p>
    <w:p w:rsidR="00550F18" w:rsidRDefault="00550F18" w:rsidP="00550F18">
      <w:pPr>
        <w:jc w:val="both"/>
        <w:rPr>
          <w:color w:val="333333"/>
          <w:sz w:val="28"/>
          <w:szCs w:val="28"/>
        </w:rPr>
      </w:pPr>
      <w:r w:rsidRPr="00E37651">
        <w:rPr>
          <w:color w:val="333333"/>
          <w:sz w:val="28"/>
          <w:szCs w:val="28"/>
        </w:rPr>
        <w:t xml:space="preserve">   </w:t>
      </w:r>
      <w:r>
        <w:rPr>
          <w:color w:val="333333"/>
          <w:sz w:val="28"/>
          <w:szCs w:val="28"/>
        </w:rPr>
        <w:t>Всички решения</w:t>
      </w:r>
      <w:r w:rsidRPr="0028653C">
        <w:rPr>
          <w:color w:val="333333"/>
          <w:sz w:val="28"/>
          <w:szCs w:val="28"/>
        </w:rPr>
        <w:t xml:space="preserve"> по дневния ред беше прието единодушно с 1</w:t>
      </w:r>
      <w:r>
        <w:rPr>
          <w:color w:val="333333"/>
          <w:sz w:val="28"/>
          <w:szCs w:val="28"/>
        </w:rPr>
        <w:t>5</w:t>
      </w:r>
      <w:r w:rsidRPr="0028653C">
        <w:rPr>
          <w:color w:val="333333"/>
          <w:sz w:val="28"/>
          <w:szCs w:val="28"/>
        </w:rPr>
        <w:t xml:space="preserve"> гласа </w:t>
      </w:r>
      <w:r>
        <w:rPr>
          <w:color w:val="333333"/>
          <w:sz w:val="28"/>
          <w:szCs w:val="28"/>
        </w:rPr>
        <w:t>„за“.</w:t>
      </w:r>
    </w:p>
    <w:p w:rsidR="00DA6D35" w:rsidRDefault="00DA6D35" w:rsidP="00DA6D35">
      <w:pPr>
        <w:pStyle w:val="a4"/>
        <w:shd w:val="clear" w:color="auto" w:fill="FFFFFF"/>
        <w:spacing w:before="0" w:beforeAutospacing="0" w:after="0" w:afterAutospacing="0" w:line="276" w:lineRule="auto"/>
        <w:jc w:val="both"/>
        <w:rPr>
          <w:color w:val="000000" w:themeColor="text1"/>
        </w:rPr>
      </w:pPr>
    </w:p>
    <w:p w:rsidR="00DA6D35" w:rsidRDefault="00DA6D35" w:rsidP="00DA6D35">
      <w:pPr>
        <w:pStyle w:val="a4"/>
        <w:shd w:val="clear" w:color="auto" w:fill="FFFFFF"/>
        <w:spacing w:before="0" w:beforeAutospacing="0" w:after="0" w:afterAutospacing="0" w:line="276" w:lineRule="auto"/>
        <w:jc w:val="both"/>
        <w:rPr>
          <w:color w:val="000000" w:themeColor="text1"/>
        </w:rPr>
      </w:pPr>
      <w:r w:rsidRPr="00B9336C">
        <w:rPr>
          <w:color w:val="000000" w:themeColor="text1"/>
        </w:rPr>
        <w:t>.</w:t>
      </w:r>
    </w:p>
    <w:p w:rsidR="00DA6D35" w:rsidRPr="00623D3C" w:rsidRDefault="00DA6D35" w:rsidP="00DA6D35">
      <w:pPr>
        <w:pStyle w:val="a4"/>
        <w:shd w:val="clear" w:color="auto" w:fill="FFFFFF"/>
        <w:spacing w:before="0" w:beforeAutospacing="0" w:after="0" w:afterAutospacing="0" w:line="276" w:lineRule="auto"/>
        <w:jc w:val="both"/>
        <w:rPr>
          <w:b/>
          <w:color w:val="000000" w:themeColor="text1"/>
        </w:rPr>
      </w:pPr>
      <w:r w:rsidRPr="00623D3C">
        <w:rPr>
          <w:b/>
          <w:color w:val="000000" w:themeColor="text1"/>
        </w:rPr>
        <w:t xml:space="preserve">Председател: </w:t>
      </w:r>
      <w:r>
        <w:rPr>
          <w:b/>
          <w:color w:val="000000" w:themeColor="text1"/>
        </w:rPr>
        <w:tab/>
      </w:r>
    </w:p>
    <w:p w:rsidR="00DA6D35" w:rsidRDefault="00DA6D35" w:rsidP="00DA6D35">
      <w:pPr>
        <w:shd w:val="clear" w:color="auto" w:fill="FFFFFF"/>
        <w:spacing w:line="360" w:lineRule="auto"/>
        <w:rPr>
          <w:color w:val="000000" w:themeColor="text1"/>
        </w:rPr>
      </w:pPr>
      <w:proofErr w:type="spellStart"/>
      <w:r w:rsidRPr="00B9336C">
        <w:rPr>
          <w:color w:val="000000" w:themeColor="text1"/>
        </w:rPr>
        <w:t>Пламка</w:t>
      </w:r>
      <w:proofErr w:type="spellEnd"/>
      <w:r w:rsidRPr="00B9336C">
        <w:rPr>
          <w:color w:val="000000" w:themeColor="text1"/>
        </w:rPr>
        <w:t xml:space="preserve"> Григорова</w:t>
      </w:r>
    </w:p>
    <w:p w:rsidR="00DA6D35" w:rsidRPr="00623D3C" w:rsidRDefault="00DA6D35" w:rsidP="00DA6D35">
      <w:pPr>
        <w:shd w:val="clear" w:color="auto" w:fill="FFFFFF"/>
        <w:rPr>
          <w:b/>
          <w:color w:val="000000" w:themeColor="text1"/>
        </w:rPr>
      </w:pPr>
      <w:r w:rsidRPr="00623D3C">
        <w:rPr>
          <w:b/>
          <w:color w:val="000000" w:themeColor="text1"/>
        </w:rPr>
        <w:t>Секретар:</w:t>
      </w:r>
    </w:p>
    <w:p w:rsidR="00DA6D35" w:rsidRDefault="00DA6D35" w:rsidP="00DA6D35">
      <w:pPr>
        <w:shd w:val="clear" w:color="auto" w:fill="FFFFFF"/>
        <w:spacing w:line="360" w:lineRule="auto"/>
        <w:rPr>
          <w:color w:val="000000" w:themeColor="text1"/>
        </w:rPr>
      </w:pPr>
      <w:r w:rsidRPr="00B9336C">
        <w:rPr>
          <w:color w:val="000000" w:themeColor="text1"/>
        </w:rPr>
        <w:t xml:space="preserve">Румен </w:t>
      </w:r>
      <w:proofErr w:type="spellStart"/>
      <w:r w:rsidRPr="00B9336C">
        <w:rPr>
          <w:color w:val="000000" w:themeColor="text1"/>
        </w:rPr>
        <w:t>Гоцов</w:t>
      </w:r>
      <w:proofErr w:type="spellEnd"/>
      <w:r w:rsidRPr="00B9336C">
        <w:rPr>
          <w:color w:val="000000" w:themeColor="text1"/>
        </w:rPr>
        <w:t xml:space="preserve"> </w:t>
      </w:r>
    </w:p>
    <w:p w:rsidR="00DA6D35" w:rsidRDefault="00DA6D35" w:rsidP="00DA6D35">
      <w:pPr>
        <w:jc w:val="center"/>
        <w:rPr>
          <w:color w:val="333333"/>
          <w:sz w:val="28"/>
          <w:szCs w:val="28"/>
        </w:rPr>
      </w:pPr>
    </w:p>
    <w:sectPr w:rsidR="00DA6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120E"/>
    <w:multiLevelType w:val="hybridMultilevel"/>
    <w:tmpl w:val="A2F6266A"/>
    <w:lvl w:ilvl="0" w:tplc="1AC2C2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543C37DF"/>
    <w:multiLevelType w:val="hybridMultilevel"/>
    <w:tmpl w:val="6B68F2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8E367B5"/>
    <w:multiLevelType w:val="hybridMultilevel"/>
    <w:tmpl w:val="EC8E85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E166F0F"/>
    <w:multiLevelType w:val="hybridMultilevel"/>
    <w:tmpl w:val="73B667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77"/>
    <w:rsid w:val="00137254"/>
    <w:rsid w:val="0050187E"/>
    <w:rsid w:val="00550F18"/>
    <w:rsid w:val="007B0D70"/>
    <w:rsid w:val="00B7605D"/>
    <w:rsid w:val="00D0285C"/>
    <w:rsid w:val="00DA6D35"/>
    <w:rsid w:val="00E42C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4CE4"/>
  <w15:docId w15:val="{D88FA137-3ABF-4097-A8AB-4E8B8227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5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05D"/>
    <w:pPr>
      <w:ind w:left="720"/>
      <w:contextualSpacing/>
    </w:pPr>
  </w:style>
  <w:style w:type="paragraph" w:customStyle="1" w:styleId="resh-title">
    <w:name w:val="resh-title"/>
    <w:basedOn w:val="a"/>
    <w:rsid w:val="00B7605D"/>
    <w:pPr>
      <w:spacing w:before="100" w:beforeAutospacing="1" w:after="100" w:afterAutospacing="1"/>
    </w:pPr>
  </w:style>
  <w:style w:type="paragraph" w:styleId="a4">
    <w:name w:val="Normal (Web)"/>
    <w:basedOn w:val="a"/>
    <w:uiPriority w:val="99"/>
    <w:unhideWhenUsed/>
    <w:rsid w:val="00B7605D"/>
    <w:pPr>
      <w:spacing w:before="100" w:beforeAutospacing="1" w:after="100" w:afterAutospacing="1"/>
    </w:pPr>
  </w:style>
  <w:style w:type="character" w:styleId="a5">
    <w:name w:val="Strong"/>
    <w:basedOn w:val="a0"/>
    <w:uiPriority w:val="22"/>
    <w:qFormat/>
    <w:rsid w:val="00DA6D35"/>
    <w:rPr>
      <w:b/>
      <w:bCs/>
    </w:rPr>
  </w:style>
  <w:style w:type="character" w:styleId="a6">
    <w:name w:val="Hyperlink"/>
    <w:basedOn w:val="a0"/>
    <w:uiPriority w:val="99"/>
    <w:semiHidden/>
    <w:unhideWhenUsed/>
    <w:rsid w:val="00DA6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Montana</dc:creator>
  <cp:lastModifiedBy>Rik-5</cp:lastModifiedBy>
  <cp:revision>3</cp:revision>
  <cp:lastPrinted>2021-03-05T15:46:00Z</cp:lastPrinted>
  <dcterms:created xsi:type="dcterms:W3CDTF">2021-03-08T15:40:00Z</dcterms:created>
  <dcterms:modified xsi:type="dcterms:W3CDTF">2021-03-08T16:31:00Z</dcterms:modified>
</cp:coreProperties>
</file>