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1D" w:rsidRPr="00E23A1D" w:rsidRDefault="00E23A1D" w:rsidP="00E23A1D">
      <w:pPr>
        <w:spacing w:after="0" w:line="360" w:lineRule="auto"/>
        <w:jc w:val="center"/>
        <w:rPr>
          <w:rFonts w:ascii="Verdana" w:eastAsia="Calibri" w:hAnsi="Verdana" w:cs="Times New Roman"/>
          <w:b/>
          <w:sz w:val="20"/>
          <w:szCs w:val="20"/>
          <w:u w:val="single"/>
        </w:rPr>
      </w:pPr>
      <w:r w:rsidRPr="00E23A1D">
        <w:rPr>
          <w:rFonts w:ascii="Verdana" w:eastAsia="Calibri" w:hAnsi="Verdana" w:cs="Times New Roman"/>
          <w:b/>
          <w:sz w:val="20"/>
          <w:szCs w:val="20"/>
          <w:u w:val="single"/>
        </w:rPr>
        <w:t>РАЙОННА ИЗБИРАТЕЛНА КОМИСИЯ – МОНТАНА</w:t>
      </w:r>
    </w:p>
    <w:p w:rsidR="00E23A1D" w:rsidRPr="00E23A1D" w:rsidRDefault="00E23A1D" w:rsidP="00E23A1D">
      <w:pPr>
        <w:spacing w:after="0" w:line="360" w:lineRule="auto"/>
        <w:jc w:val="center"/>
        <w:rPr>
          <w:rFonts w:ascii="Verdana" w:eastAsia="Calibri" w:hAnsi="Verdana" w:cs="Times New Roman"/>
          <w:sz w:val="20"/>
          <w:szCs w:val="20"/>
        </w:rPr>
      </w:pPr>
    </w:p>
    <w:p w:rsidR="00E23A1D" w:rsidRPr="00E23A1D" w:rsidRDefault="00E23A1D" w:rsidP="00E23A1D">
      <w:pPr>
        <w:spacing w:after="0" w:line="360" w:lineRule="auto"/>
        <w:jc w:val="center"/>
        <w:rPr>
          <w:rFonts w:ascii="Verdana" w:eastAsia="Calibri" w:hAnsi="Verdana" w:cs="Times New Roman"/>
          <w:b/>
          <w:sz w:val="20"/>
          <w:szCs w:val="20"/>
        </w:rPr>
      </w:pPr>
      <w:r w:rsidRPr="00E23A1D">
        <w:rPr>
          <w:rFonts w:ascii="Verdana" w:eastAsia="Calibri" w:hAnsi="Verdana" w:cs="Times New Roman"/>
          <w:b/>
          <w:sz w:val="20"/>
          <w:szCs w:val="20"/>
        </w:rPr>
        <w:t xml:space="preserve">ПРОТОКОЛ № </w:t>
      </w:r>
      <w:r w:rsidR="008A6100">
        <w:rPr>
          <w:rFonts w:ascii="Verdana" w:eastAsia="Calibri" w:hAnsi="Verdana" w:cs="Times New Roman"/>
          <w:b/>
          <w:sz w:val="20"/>
          <w:szCs w:val="20"/>
        </w:rPr>
        <w:t>8</w:t>
      </w:r>
      <w:r w:rsidRPr="00E23A1D">
        <w:rPr>
          <w:rFonts w:ascii="Verdana" w:eastAsia="Calibri" w:hAnsi="Verdana" w:cs="Times New Roman"/>
          <w:b/>
          <w:sz w:val="20"/>
          <w:szCs w:val="20"/>
        </w:rPr>
        <w:t>/</w:t>
      </w:r>
      <w:r w:rsidR="008A6100">
        <w:rPr>
          <w:rFonts w:ascii="Verdana" w:eastAsia="Calibri" w:hAnsi="Verdana" w:cs="Times New Roman"/>
          <w:b/>
          <w:sz w:val="20"/>
          <w:szCs w:val="20"/>
        </w:rPr>
        <w:t>01</w:t>
      </w:r>
      <w:r w:rsidRPr="00E23A1D">
        <w:rPr>
          <w:rFonts w:ascii="Verdana" w:eastAsia="Calibri" w:hAnsi="Verdana" w:cs="Times New Roman"/>
          <w:b/>
          <w:sz w:val="20"/>
          <w:szCs w:val="20"/>
        </w:rPr>
        <w:t>.0</w:t>
      </w:r>
      <w:r w:rsidR="008A6100">
        <w:rPr>
          <w:rFonts w:ascii="Verdana" w:eastAsia="Calibri" w:hAnsi="Verdana" w:cs="Times New Roman"/>
          <w:b/>
          <w:sz w:val="20"/>
          <w:szCs w:val="20"/>
          <w:lang w:val="en-US"/>
        </w:rPr>
        <w:t>3.</w:t>
      </w:r>
      <w:r w:rsidRPr="00E23A1D">
        <w:rPr>
          <w:rFonts w:ascii="Verdana" w:eastAsia="Calibri" w:hAnsi="Verdana" w:cs="Times New Roman"/>
          <w:b/>
          <w:sz w:val="20"/>
          <w:szCs w:val="20"/>
        </w:rPr>
        <w:t>20</w:t>
      </w:r>
      <w:r w:rsidRPr="00E23A1D">
        <w:rPr>
          <w:rFonts w:ascii="Verdana" w:eastAsia="Calibri" w:hAnsi="Verdana" w:cs="Times New Roman"/>
          <w:b/>
          <w:sz w:val="20"/>
          <w:szCs w:val="20"/>
          <w:lang w:val="en-US"/>
        </w:rPr>
        <w:t>2</w:t>
      </w:r>
      <w:r w:rsidRPr="00E23A1D">
        <w:rPr>
          <w:rFonts w:ascii="Verdana" w:eastAsia="Calibri" w:hAnsi="Verdana" w:cs="Times New Roman"/>
          <w:b/>
          <w:sz w:val="20"/>
          <w:szCs w:val="20"/>
        </w:rPr>
        <w:t>3 г.</w:t>
      </w:r>
    </w:p>
    <w:p w:rsidR="00E23A1D" w:rsidRPr="00E23A1D" w:rsidRDefault="00E23A1D" w:rsidP="00E23A1D">
      <w:pPr>
        <w:spacing w:after="0" w:line="360" w:lineRule="auto"/>
        <w:jc w:val="both"/>
        <w:rPr>
          <w:rFonts w:ascii="Verdana" w:eastAsia="Calibri" w:hAnsi="Verdana" w:cs="Times New Roman"/>
          <w:b/>
          <w:sz w:val="20"/>
          <w:szCs w:val="20"/>
        </w:rPr>
      </w:pPr>
    </w:p>
    <w:p w:rsidR="00E23A1D" w:rsidRPr="00E23A1D" w:rsidRDefault="00E23A1D" w:rsidP="00E23A1D">
      <w:pPr>
        <w:spacing w:after="0" w:line="360" w:lineRule="auto"/>
        <w:jc w:val="both"/>
        <w:rPr>
          <w:rFonts w:ascii="Times New Roman" w:eastAsia="Calibri" w:hAnsi="Times New Roman" w:cs="Times New Roman"/>
          <w:sz w:val="24"/>
          <w:szCs w:val="24"/>
        </w:rPr>
      </w:pPr>
      <w:r w:rsidRPr="00E23A1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Днес,  </w:t>
      </w:r>
      <w:r w:rsidR="008A6100">
        <w:rPr>
          <w:rFonts w:ascii="Times New Roman" w:eastAsia="Calibri" w:hAnsi="Times New Roman" w:cs="Times New Roman"/>
          <w:sz w:val="24"/>
          <w:szCs w:val="24"/>
        </w:rPr>
        <w:t>01.03</w:t>
      </w:r>
      <w:r w:rsidR="000D0E3A">
        <w:rPr>
          <w:rFonts w:ascii="Times New Roman" w:eastAsia="Calibri" w:hAnsi="Times New Roman" w:cs="Times New Roman"/>
          <w:sz w:val="24"/>
          <w:szCs w:val="24"/>
        </w:rPr>
        <w:t>.2023 г. в 17.05</w:t>
      </w:r>
      <w:r w:rsidRPr="00E23A1D">
        <w:rPr>
          <w:rFonts w:ascii="Times New Roman" w:eastAsia="Calibri" w:hAnsi="Times New Roman" w:cs="Times New Roman"/>
          <w:sz w:val="24"/>
          <w:szCs w:val="24"/>
        </w:rPr>
        <w:t xml:space="preserve"> часа, в гр. Монтана, РИК – Монтана проведе шестото  си заседание. На него присъстваха: </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E23A1D" w:rsidRPr="00E23A1D" w:rsidTr="00CD0CC2">
        <w:trPr>
          <w:jc w:val="center"/>
        </w:trPr>
        <w:tc>
          <w:tcPr>
            <w:tcW w:w="762" w:type="dxa"/>
          </w:tcPr>
          <w:p w:rsidR="00E23A1D" w:rsidRPr="00E23A1D" w:rsidRDefault="00E23A1D" w:rsidP="00E23A1D">
            <w:pPr>
              <w:spacing w:after="0" w:line="360" w:lineRule="auto"/>
              <w:jc w:val="center"/>
              <w:rPr>
                <w:rFonts w:ascii="Times New Roman" w:eastAsia="Calibri" w:hAnsi="Times New Roman" w:cs="Times New Roman"/>
                <w:b/>
                <w:sz w:val="24"/>
                <w:szCs w:val="24"/>
              </w:rPr>
            </w:pPr>
            <w:r w:rsidRPr="00E23A1D">
              <w:rPr>
                <w:rFonts w:ascii="Times New Roman" w:eastAsia="Calibri" w:hAnsi="Times New Roman" w:cs="Times New Roman"/>
                <w:b/>
                <w:sz w:val="24"/>
                <w:szCs w:val="24"/>
              </w:rPr>
              <w:t>№</w:t>
            </w:r>
          </w:p>
        </w:tc>
        <w:tc>
          <w:tcPr>
            <w:tcW w:w="4253" w:type="dxa"/>
          </w:tcPr>
          <w:p w:rsidR="00E23A1D" w:rsidRPr="00E23A1D" w:rsidRDefault="00E23A1D" w:rsidP="00E23A1D">
            <w:pPr>
              <w:spacing w:after="0" w:line="360" w:lineRule="auto"/>
              <w:jc w:val="center"/>
              <w:rPr>
                <w:rFonts w:ascii="Times New Roman" w:eastAsia="Calibri" w:hAnsi="Times New Roman" w:cs="Times New Roman"/>
                <w:b/>
                <w:sz w:val="24"/>
                <w:szCs w:val="24"/>
              </w:rPr>
            </w:pPr>
            <w:r w:rsidRPr="00E23A1D">
              <w:rPr>
                <w:rFonts w:ascii="Times New Roman" w:eastAsia="Calibri" w:hAnsi="Times New Roman" w:cs="Times New Roman"/>
                <w:b/>
                <w:sz w:val="24"/>
                <w:szCs w:val="24"/>
              </w:rPr>
              <w:t>Име Презиме Фамилия</w:t>
            </w:r>
          </w:p>
        </w:tc>
        <w:tc>
          <w:tcPr>
            <w:tcW w:w="1701" w:type="dxa"/>
          </w:tcPr>
          <w:p w:rsidR="00E23A1D" w:rsidRPr="00E23A1D" w:rsidRDefault="00E23A1D" w:rsidP="00E23A1D">
            <w:pPr>
              <w:spacing w:after="0" w:line="360" w:lineRule="auto"/>
              <w:jc w:val="center"/>
              <w:rPr>
                <w:rFonts w:ascii="Times New Roman" w:eastAsia="Calibri" w:hAnsi="Times New Roman" w:cs="Times New Roman"/>
                <w:b/>
                <w:sz w:val="24"/>
                <w:szCs w:val="24"/>
              </w:rPr>
            </w:pPr>
            <w:r w:rsidRPr="00E23A1D">
              <w:rPr>
                <w:rFonts w:ascii="Times New Roman" w:eastAsia="Calibri" w:hAnsi="Times New Roman" w:cs="Times New Roman"/>
                <w:b/>
                <w:sz w:val="24"/>
                <w:szCs w:val="24"/>
              </w:rPr>
              <w:t>Присъствие</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proofErr w:type="spellStart"/>
            <w:r w:rsidRPr="00E23A1D">
              <w:rPr>
                <w:rFonts w:ascii="Times New Roman" w:eastAsia="Times New Roman" w:hAnsi="Times New Roman" w:cs="Times New Roman"/>
                <w:sz w:val="24"/>
                <w:szCs w:val="24"/>
              </w:rPr>
              <w:t>Пламка</w:t>
            </w:r>
            <w:proofErr w:type="spellEnd"/>
            <w:r w:rsidRPr="00E23A1D">
              <w:rPr>
                <w:rFonts w:ascii="Times New Roman" w:eastAsia="Times New Roman" w:hAnsi="Times New Roman" w:cs="Times New Roman"/>
                <w:sz w:val="24"/>
                <w:szCs w:val="24"/>
              </w:rPr>
              <w:t xml:space="preserve"> Христова Григорова</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Елена Иванова Викторова</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Камелия Александрова Илиева</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 xml:space="preserve">Румен Димитров </w:t>
            </w:r>
            <w:proofErr w:type="spellStart"/>
            <w:r w:rsidRPr="00E23A1D">
              <w:rPr>
                <w:rFonts w:ascii="Times New Roman" w:eastAsia="Times New Roman" w:hAnsi="Times New Roman" w:cs="Times New Roman"/>
                <w:sz w:val="24"/>
                <w:szCs w:val="24"/>
              </w:rPr>
              <w:t>Гоцов</w:t>
            </w:r>
            <w:proofErr w:type="spellEnd"/>
          </w:p>
        </w:tc>
        <w:tc>
          <w:tcPr>
            <w:tcW w:w="1701" w:type="dxa"/>
          </w:tcPr>
          <w:p w:rsidR="00E23A1D" w:rsidRPr="00E23A1D" w:rsidRDefault="00E23A1D" w:rsidP="0026164A">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Диана Иванова Иванчева</w:t>
            </w:r>
          </w:p>
        </w:tc>
        <w:tc>
          <w:tcPr>
            <w:tcW w:w="1701" w:type="dxa"/>
          </w:tcPr>
          <w:p w:rsidR="00E23A1D" w:rsidRPr="00E23A1D" w:rsidRDefault="00E23A1D" w:rsidP="0026164A">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Петя Петрова Кирилова</w:t>
            </w:r>
          </w:p>
        </w:tc>
        <w:tc>
          <w:tcPr>
            <w:tcW w:w="1701" w:type="dxa"/>
          </w:tcPr>
          <w:p w:rsidR="00E23A1D" w:rsidRPr="00E23A1D" w:rsidRDefault="00E23A1D" w:rsidP="0026164A">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Полин Николаева Гълъбова</w:t>
            </w:r>
          </w:p>
        </w:tc>
        <w:tc>
          <w:tcPr>
            <w:tcW w:w="1701" w:type="dxa"/>
          </w:tcPr>
          <w:p w:rsidR="00E23A1D" w:rsidRPr="00E23A1D" w:rsidRDefault="00E23A1D" w:rsidP="0026164A">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Цена Замфирова Димитрова</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Петко Кирилов Петков</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 xml:space="preserve">Петя Найденова </w:t>
            </w:r>
            <w:proofErr w:type="spellStart"/>
            <w:r w:rsidRPr="00E23A1D">
              <w:rPr>
                <w:rFonts w:ascii="Times New Roman" w:eastAsia="Times New Roman" w:hAnsi="Times New Roman" w:cs="Times New Roman"/>
                <w:sz w:val="24"/>
                <w:szCs w:val="24"/>
              </w:rPr>
              <w:t>Гачовска</w:t>
            </w:r>
            <w:proofErr w:type="spellEnd"/>
            <w:r w:rsidRPr="00E23A1D">
              <w:rPr>
                <w:rFonts w:ascii="Times New Roman" w:eastAsia="Times New Roman" w:hAnsi="Times New Roman" w:cs="Times New Roman"/>
                <w:sz w:val="24"/>
                <w:szCs w:val="24"/>
              </w:rPr>
              <w:t xml:space="preserve"> - Томова</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 xml:space="preserve">Даниела </w:t>
            </w:r>
            <w:proofErr w:type="spellStart"/>
            <w:r w:rsidRPr="00E23A1D">
              <w:rPr>
                <w:rFonts w:ascii="Times New Roman" w:eastAsia="Times New Roman" w:hAnsi="Times New Roman" w:cs="Times New Roman"/>
                <w:sz w:val="24"/>
                <w:szCs w:val="24"/>
              </w:rPr>
              <w:t>Вескова</w:t>
            </w:r>
            <w:proofErr w:type="spellEnd"/>
            <w:r w:rsidRPr="00E23A1D">
              <w:rPr>
                <w:rFonts w:ascii="Times New Roman" w:eastAsia="Times New Roman" w:hAnsi="Times New Roman" w:cs="Times New Roman"/>
                <w:sz w:val="24"/>
                <w:szCs w:val="24"/>
              </w:rPr>
              <w:t xml:space="preserve"> Николаева</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E23A1D" w:rsidRPr="00E23A1D" w:rsidRDefault="00E23A1D" w:rsidP="00E23A1D">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Велизар Димитров Симеонов</w:t>
            </w:r>
          </w:p>
        </w:tc>
        <w:tc>
          <w:tcPr>
            <w:tcW w:w="1701" w:type="dxa"/>
          </w:tcPr>
          <w:p w:rsidR="00E23A1D" w:rsidRPr="00E23A1D" w:rsidRDefault="00E23A1D" w:rsidP="0026164A">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26164A" w:rsidRPr="00E23A1D" w:rsidTr="00CD0CC2">
        <w:trPr>
          <w:jc w:val="center"/>
        </w:trPr>
        <w:tc>
          <w:tcPr>
            <w:tcW w:w="762" w:type="dxa"/>
          </w:tcPr>
          <w:p w:rsidR="0026164A" w:rsidRPr="00E23A1D" w:rsidRDefault="0026164A" w:rsidP="00E23A1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253" w:type="dxa"/>
          </w:tcPr>
          <w:p w:rsidR="0026164A" w:rsidRPr="00E23A1D" w:rsidRDefault="0026164A" w:rsidP="00E23A1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Димитър Любомиров Киров</w:t>
            </w:r>
          </w:p>
        </w:tc>
        <w:tc>
          <w:tcPr>
            <w:tcW w:w="1701" w:type="dxa"/>
          </w:tcPr>
          <w:p w:rsidR="0026164A" w:rsidRPr="00E23A1D" w:rsidRDefault="0026164A" w:rsidP="0026164A">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w:t>
            </w:r>
          </w:p>
        </w:tc>
      </w:tr>
    </w:tbl>
    <w:p w:rsidR="00E23A1D" w:rsidRPr="00E23A1D" w:rsidRDefault="00E23A1D" w:rsidP="00E23A1D">
      <w:pPr>
        <w:spacing w:after="0" w:line="360" w:lineRule="auto"/>
        <w:rPr>
          <w:rFonts w:ascii="Times New Roman" w:eastAsia="Calibri" w:hAnsi="Times New Roman" w:cs="Times New Roman"/>
          <w:sz w:val="24"/>
          <w:szCs w:val="24"/>
        </w:rPr>
      </w:pPr>
    </w:p>
    <w:p w:rsidR="00E23A1D" w:rsidRPr="00E23A1D" w:rsidRDefault="00E23A1D" w:rsidP="00E23A1D">
      <w:pPr>
        <w:spacing w:after="0" w:line="360" w:lineRule="auto"/>
        <w:jc w:val="both"/>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Председателят на РИК –  </w:t>
      </w:r>
      <w:proofErr w:type="spellStart"/>
      <w:r w:rsidRPr="00E23A1D">
        <w:rPr>
          <w:rFonts w:ascii="Times New Roman" w:eastAsia="Calibri" w:hAnsi="Times New Roman" w:cs="Times New Roman"/>
          <w:sz w:val="24"/>
          <w:szCs w:val="24"/>
        </w:rPr>
        <w:t>Пламка</w:t>
      </w:r>
      <w:proofErr w:type="spellEnd"/>
      <w:r w:rsidRPr="00E23A1D">
        <w:rPr>
          <w:rFonts w:ascii="Times New Roman" w:eastAsia="Calibri" w:hAnsi="Times New Roman" w:cs="Times New Roman"/>
          <w:sz w:val="24"/>
          <w:szCs w:val="24"/>
        </w:rPr>
        <w:t xml:space="preserve"> Григорова, откри заседанието. Прочете проекта за дневен ред на РИК, а именно: Заседанието се проведе при следния дневен ред:</w:t>
      </w:r>
    </w:p>
    <w:p w:rsidR="00E23A1D" w:rsidRPr="00E23A1D" w:rsidRDefault="00E23A1D" w:rsidP="00E23A1D">
      <w:pPr>
        <w:spacing w:after="0" w:line="360" w:lineRule="auto"/>
        <w:jc w:val="both"/>
        <w:rPr>
          <w:rFonts w:ascii="Times New Roman" w:eastAsia="Calibri" w:hAnsi="Times New Roman" w:cs="Times New Roman"/>
          <w:sz w:val="24"/>
          <w:szCs w:val="24"/>
        </w:rPr>
      </w:pPr>
    </w:p>
    <w:p w:rsidR="008A6100" w:rsidRDefault="008A6100" w:rsidP="00E23A1D">
      <w:pPr>
        <w:pStyle w:val="a3"/>
        <w:numPr>
          <w:ilvl w:val="0"/>
          <w:numId w:val="7"/>
        </w:numPr>
        <w:shd w:val="clear" w:color="auto" w:fill="FFFFFF"/>
        <w:spacing w:before="0" w:beforeAutospacing="0" w:after="0" w:afterAutospacing="0"/>
        <w:ind w:right="-284"/>
        <w:rPr>
          <w:color w:val="333333"/>
        </w:rPr>
      </w:pPr>
      <w:r>
        <w:rPr>
          <w:color w:val="333333"/>
        </w:rPr>
        <w:t>Избиране на членове на Районна избирателна комисия в Дванадесети избирателен район- Монтана, които да получават хартиените бюлетини, предназначени за избирателен район 12-Монтана</w:t>
      </w:r>
      <w:r w:rsidR="0026164A">
        <w:rPr>
          <w:color w:val="333333"/>
        </w:rPr>
        <w:t xml:space="preserve"> </w:t>
      </w:r>
      <w:r>
        <w:rPr>
          <w:color w:val="333333"/>
        </w:rPr>
        <w:t>за изборите за народни представители на 2 април 2023 година.</w:t>
      </w:r>
    </w:p>
    <w:p w:rsidR="0026164A" w:rsidRDefault="0026164A" w:rsidP="0026164A">
      <w:pPr>
        <w:pStyle w:val="a3"/>
        <w:shd w:val="clear" w:color="auto" w:fill="FFFFFF"/>
        <w:spacing w:before="0" w:beforeAutospacing="0" w:after="0" w:afterAutospacing="0"/>
        <w:ind w:left="720" w:right="-284"/>
        <w:rPr>
          <w:color w:val="333333"/>
        </w:rPr>
      </w:pPr>
    </w:p>
    <w:p w:rsidR="008A6100" w:rsidRPr="008A6100" w:rsidRDefault="008A6100" w:rsidP="00E23A1D">
      <w:pPr>
        <w:pStyle w:val="a3"/>
        <w:numPr>
          <w:ilvl w:val="0"/>
          <w:numId w:val="7"/>
        </w:numPr>
        <w:shd w:val="clear" w:color="auto" w:fill="FFFFFF"/>
        <w:spacing w:before="0" w:beforeAutospacing="0" w:after="0" w:afterAutospacing="0"/>
        <w:ind w:right="-284"/>
        <w:rPr>
          <w:color w:val="333333"/>
        </w:rPr>
      </w:pPr>
      <w:r>
        <w:t>Условията и реда за участие на застъпници на кандидатите в кандидатските листи на партии и коалиции в изборите за народни представители на 2 април 2023 година.</w:t>
      </w:r>
    </w:p>
    <w:p w:rsidR="008A6100" w:rsidRDefault="008A6100" w:rsidP="008A6100">
      <w:pPr>
        <w:pStyle w:val="a3"/>
        <w:shd w:val="clear" w:color="auto" w:fill="FFFFFF"/>
        <w:spacing w:before="0" w:beforeAutospacing="0" w:after="0" w:afterAutospacing="0"/>
        <w:ind w:left="720" w:right="-284"/>
        <w:rPr>
          <w:color w:val="333333"/>
        </w:rPr>
      </w:pPr>
    </w:p>
    <w:p w:rsidR="00E23A1D" w:rsidRPr="00E23A1D" w:rsidRDefault="00E23A1D" w:rsidP="00E23A1D">
      <w:pPr>
        <w:pStyle w:val="a4"/>
        <w:numPr>
          <w:ilvl w:val="0"/>
          <w:numId w:val="7"/>
        </w:numPr>
        <w:shd w:val="clear" w:color="auto" w:fill="FFFFFF"/>
        <w:spacing w:after="150" w:line="240" w:lineRule="auto"/>
        <w:jc w:val="both"/>
        <w:rPr>
          <w:rFonts w:ascii="Times New Roman" w:hAnsi="Times New Roman"/>
          <w:sz w:val="24"/>
          <w:szCs w:val="24"/>
          <w:lang w:eastAsia="bg-BG"/>
        </w:rPr>
      </w:pPr>
      <w:proofErr w:type="spellStart"/>
      <w:r w:rsidRPr="00E23A1D">
        <w:rPr>
          <w:rFonts w:ascii="Times New Roman" w:eastAsia="Times New Roman" w:hAnsi="Times New Roman"/>
          <w:bCs/>
          <w:color w:val="333333"/>
          <w:sz w:val="24"/>
          <w:szCs w:val="24"/>
          <w:lang w:val="en-US"/>
        </w:rPr>
        <w:t>Раз</w:t>
      </w:r>
      <w:proofErr w:type="spellEnd"/>
      <w:r w:rsidRPr="00E23A1D">
        <w:rPr>
          <w:rFonts w:ascii="Times New Roman" w:eastAsia="Times New Roman" w:hAnsi="Times New Roman"/>
          <w:bCs/>
          <w:color w:val="333333"/>
          <w:sz w:val="24"/>
          <w:szCs w:val="24"/>
        </w:rPr>
        <w:t>ни.</w:t>
      </w:r>
      <w:r w:rsidRPr="00E23A1D">
        <w:rPr>
          <w:rFonts w:ascii="Times New Roman" w:hAnsi="Times New Roman"/>
          <w:sz w:val="24"/>
          <w:szCs w:val="24"/>
          <w:lang w:eastAsia="bg-BG"/>
        </w:rPr>
        <w:t xml:space="preserve">                    </w:t>
      </w:r>
    </w:p>
    <w:p w:rsidR="00E23A1D" w:rsidRDefault="00E23A1D" w:rsidP="00E23A1D">
      <w:pPr>
        <w:shd w:val="clear" w:color="auto" w:fill="FFFFFF"/>
        <w:spacing w:after="150" w:line="240" w:lineRule="auto"/>
        <w:contextualSpacing/>
        <w:jc w:val="both"/>
        <w:rPr>
          <w:rFonts w:ascii="Times New Roman" w:eastAsia="Calibri" w:hAnsi="Times New Roman" w:cs="Times New Roman"/>
          <w:sz w:val="24"/>
          <w:szCs w:val="24"/>
          <w:lang w:eastAsia="bg-BG"/>
        </w:rPr>
      </w:pPr>
      <w:r w:rsidRPr="00E23A1D">
        <w:rPr>
          <w:rFonts w:ascii="Times New Roman" w:eastAsia="Calibri" w:hAnsi="Times New Roman" w:cs="Times New Roman"/>
          <w:sz w:val="24"/>
          <w:szCs w:val="24"/>
          <w:lang w:eastAsia="bg-BG"/>
        </w:rPr>
        <w:t xml:space="preserve">               </w:t>
      </w:r>
    </w:p>
    <w:p w:rsidR="00E23A1D" w:rsidRPr="00E23A1D" w:rsidRDefault="00E23A1D" w:rsidP="00E23A1D">
      <w:pPr>
        <w:shd w:val="clear" w:color="auto" w:fill="FFFFFF"/>
        <w:spacing w:after="150" w:line="24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Pr="00E23A1D">
        <w:rPr>
          <w:rFonts w:ascii="Times New Roman" w:eastAsia="Calibri" w:hAnsi="Times New Roman" w:cs="Times New Roman"/>
          <w:sz w:val="24"/>
          <w:szCs w:val="24"/>
          <w:lang w:eastAsia="bg-BG"/>
        </w:rPr>
        <w:t xml:space="preserve">  Проектът беше подложен на поименно гласуване.</w:t>
      </w:r>
    </w:p>
    <w:p w:rsidR="00E23A1D" w:rsidRPr="00E23A1D" w:rsidRDefault="00E23A1D" w:rsidP="00E23A1D">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proofErr w:type="spellStart"/>
            <w:r w:rsidRPr="00E23A1D">
              <w:rPr>
                <w:rFonts w:ascii="Times New Roman" w:eastAsia="Calibri" w:hAnsi="Times New Roman" w:cs="Times New Roman"/>
                <w:sz w:val="24"/>
                <w:szCs w:val="24"/>
              </w:rPr>
              <w:t>Пламка</w:t>
            </w:r>
            <w:proofErr w:type="spellEnd"/>
            <w:r w:rsidRPr="00E23A1D">
              <w:rPr>
                <w:rFonts w:ascii="Times New Roman" w:eastAsia="Calibri" w:hAnsi="Times New Roman" w:cs="Times New Roman"/>
                <w:sz w:val="24"/>
                <w:szCs w:val="24"/>
              </w:rPr>
              <w:t xml:space="preserve"> Христова Григорова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lastRenderedPageBreak/>
              <w:t>3</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Румен Димитров </w:t>
            </w:r>
            <w:proofErr w:type="spellStart"/>
            <w:r w:rsidRPr="00E23A1D">
              <w:rPr>
                <w:rFonts w:ascii="Times New Roman" w:eastAsia="Calibri" w:hAnsi="Times New Roman" w:cs="Times New Roman"/>
                <w:sz w:val="24"/>
                <w:szCs w:val="24"/>
              </w:rPr>
              <w:t>Гоцов</w:t>
            </w:r>
            <w:proofErr w:type="spellEnd"/>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Петя Найденова </w:t>
            </w:r>
            <w:proofErr w:type="spellStart"/>
            <w:r w:rsidRPr="00E23A1D">
              <w:rPr>
                <w:rFonts w:ascii="Times New Roman" w:eastAsia="Calibri" w:hAnsi="Times New Roman" w:cs="Times New Roman"/>
                <w:sz w:val="24"/>
                <w:szCs w:val="24"/>
              </w:rPr>
              <w:t>Гачовска</w:t>
            </w:r>
            <w:proofErr w:type="spellEnd"/>
            <w:r w:rsidRPr="00E23A1D">
              <w:rPr>
                <w:rFonts w:ascii="Times New Roman" w:eastAsia="Calibri" w:hAnsi="Times New Roman" w:cs="Times New Roman"/>
                <w:sz w:val="24"/>
                <w:szCs w:val="24"/>
              </w:rPr>
              <w:t xml:space="preserve"> - Томова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Даниела </w:t>
            </w:r>
            <w:proofErr w:type="spellStart"/>
            <w:r w:rsidRPr="00E23A1D">
              <w:rPr>
                <w:rFonts w:ascii="Times New Roman" w:eastAsia="Calibri" w:hAnsi="Times New Roman" w:cs="Times New Roman"/>
                <w:sz w:val="24"/>
                <w:szCs w:val="24"/>
              </w:rPr>
              <w:t>Вескова</w:t>
            </w:r>
            <w:proofErr w:type="spellEnd"/>
            <w:r w:rsidRPr="00E23A1D">
              <w:rPr>
                <w:rFonts w:ascii="Times New Roman" w:eastAsia="Calibri" w:hAnsi="Times New Roman" w:cs="Times New Roman"/>
                <w:sz w:val="24"/>
                <w:szCs w:val="24"/>
              </w:rPr>
              <w:t xml:space="preserve"> Николаева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E23A1D" w:rsidRPr="00E23A1D" w:rsidRDefault="00E23A1D" w:rsidP="00E23A1D">
      <w:pPr>
        <w:spacing w:after="0" w:line="360" w:lineRule="auto"/>
        <w:contextualSpacing/>
        <w:jc w:val="both"/>
        <w:rPr>
          <w:rFonts w:ascii="Times New Roman" w:eastAsia="Calibri" w:hAnsi="Times New Roman" w:cs="Times New Roman"/>
          <w:sz w:val="24"/>
          <w:szCs w:val="24"/>
        </w:rPr>
      </w:pPr>
    </w:p>
    <w:p w:rsidR="00E23A1D" w:rsidRPr="00E23A1D" w:rsidRDefault="0026164A" w:rsidP="00E23A1D">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A1D" w:rsidRPr="00E23A1D">
        <w:rPr>
          <w:rFonts w:ascii="Times New Roman" w:eastAsia="Calibri" w:hAnsi="Times New Roman" w:cs="Times New Roman"/>
          <w:sz w:val="24"/>
          <w:szCs w:val="24"/>
        </w:rPr>
        <w:t>Дневният ред се прие от РИК 12-Монтана с пълно мнозинство от 12 гласа „ЗА”.</w:t>
      </w:r>
    </w:p>
    <w:p w:rsidR="00E23A1D" w:rsidRPr="00E23A1D" w:rsidRDefault="00E23A1D" w:rsidP="00E23A1D">
      <w:pPr>
        <w:spacing w:after="0" w:line="360" w:lineRule="auto"/>
        <w:contextualSpacing/>
        <w:jc w:val="both"/>
        <w:rPr>
          <w:rFonts w:ascii="Times New Roman" w:eastAsia="Calibri" w:hAnsi="Times New Roman" w:cs="Times New Roman"/>
          <w:sz w:val="24"/>
          <w:szCs w:val="24"/>
        </w:rPr>
      </w:pPr>
    </w:p>
    <w:p w:rsidR="00E23A1D" w:rsidRPr="00E23A1D" w:rsidRDefault="00E23A1D" w:rsidP="00E23A1D">
      <w:pPr>
        <w:shd w:val="clear" w:color="auto" w:fill="FFFFFF"/>
        <w:spacing w:after="0" w:line="240" w:lineRule="auto"/>
        <w:ind w:right="-284"/>
        <w:rPr>
          <w:rFonts w:ascii="Times New Roman" w:eastAsia="Times New Roman" w:hAnsi="Times New Roman" w:cs="Times New Roman"/>
          <w:sz w:val="24"/>
          <w:szCs w:val="24"/>
          <w:lang w:eastAsia="bg-BG"/>
        </w:rPr>
      </w:pPr>
      <w:r w:rsidRPr="00E23A1D">
        <w:rPr>
          <w:rFonts w:ascii="Times New Roman" w:eastAsia="Times New Roman" w:hAnsi="Times New Roman" w:cs="Times New Roman"/>
          <w:b/>
          <w:sz w:val="24"/>
          <w:szCs w:val="24"/>
          <w:u w:val="single"/>
          <w:lang w:eastAsia="bg-BG"/>
        </w:rPr>
        <w:t>По т.1.</w:t>
      </w:r>
      <w:r w:rsidRPr="00E23A1D">
        <w:rPr>
          <w:rFonts w:ascii="Times New Roman" w:eastAsia="Times New Roman" w:hAnsi="Times New Roman" w:cs="Times New Roman"/>
          <w:bCs/>
          <w:color w:val="333333"/>
          <w:sz w:val="24"/>
          <w:szCs w:val="24"/>
          <w:lang w:val="en-US" w:eastAsia="bg-BG"/>
        </w:rPr>
        <w:t xml:space="preserve"> </w:t>
      </w:r>
      <w:r w:rsidRPr="00E23A1D">
        <w:rPr>
          <w:rFonts w:ascii="Times New Roman" w:eastAsia="Times New Roman" w:hAnsi="Times New Roman" w:cs="Times New Roman"/>
          <w:sz w:val="24"/>
          <w:szCs w:val="24"/>
          <w:lang w:eastAsia="bg-BG"/>
        </w:rPr>
        <w:t xml:space="preserve">от дневния ред докладва  </w:t>
      </w:r>
      <w:proofErr w:type="spellStart"/>
      <w:r w:rsidRPr="00E23A1D">
        <w:rPr>
          <w:rFonts w:ascii="Times New Roman" w:eastAsia="Times New Roman" w:hAnsi="Times New Roman" w:cs="Times New Roman"/>
          <w:sz w:val="24"/>
          <w:szCs w:val="24"/>
          <w:lang w:eastAsia="bg-BG"/>
        </w:rPr>
        <w:t>Пламка</w:t>
      </w:r>
      <w:proofErr w:type="spellEnd"/>
      <w:r w:rsidRPr="00E23A1D">
        <w:rPr>
          <w:rFonts w:ascii="Times New Roman" w:eastAsia="Times New Roman" w:hAnsi="Times New Roman" w:cs="Times New Roman"/>
          <w:sz w:val="24"/>
          <w:szCs w:val="24"/>
          <w:lang w:eastAsia="bg-BG"/>
        </w:rPr>
        <w:t xml:space="preserve"> Христова относно:</w:t>
      </w:r>
    </w:p>
    <w:p w:rsidR="00E23A1D" w:rsidRPr="00E23A1D" w:rsidRDefault="00E23A1D" w:rsidP="00E23A1D">
      <w:pPr>
        <w:shd w:val="clear" w:color="auto" w:fill="FFFFFF"/>
        <w:spacing w:after="0" w:line="240" w:lineRule="auto"/>
        <w:ind w:right="-284"/>
        <w:rPr>
          <w:rFonts w:ascii="Times New Roman" w:eastAsia="Times New Roman" w:hAnsi="Times New Roman" w:cs="Times New Roman"/>
          <w:sz w:val="24"/>
          <w:szCs w:val="24"/>
          <w:lang w:eastAsia="bg-BG"/>
        </w:rPr>
      </w:pPr>
    </w:p>
    <w:p w:rsidR="008A6100" w:rsidRDefault="008A6100" w:rsidP="008A6100">
      <w:pPr>
        <w:pStyle w:val="a3"/>
        <w:shd w:val="clear" w:color="auto" w:fill="FFFFFF"/>
        <w:spacing w:before="0" w:beforeAutospacing="0" w:after="0" w:afterAutospacing="0"/>
        <w:ind w:right="-284"/>
        <w:rPr>
          <w:color w:val="333333"/>
        </w:rPr>
      </w:pPr>
      <w:r>
        <w:rPr>
          <w:color w:val="333333"/>
        </w:rPr>
        <w:t xml:space="preserve">     Избиране на членове на Районна избирателна комисия в Дванадесети избирателен район- Монтана, които да получават хартиените бюлетини, предназначени за избирателен район 12-Монтана</w:t>
      </w:r>
      <w:r w:rsidR="0026164A">
        <w:rPr>
          <w:color w:val="333333"/>
        </w:rPr>
        <w:t xml:space="preserve"> </w:t>
      </w:r>
      <w:r>
        <w:rPr>
          <w:color w:val="333333"/>
        </w:rPr>
        <w:t>за изборите за народни представители на 2 април 2023 година.</w:t>
      </w:r>
    </w:p>
    <w:p w:rsidR="00E23A1D" w:rsidRPr="00E23A1D" w:rsidRDefault="00E23A1D" w:rsidP="00E23A1D">
      <w:pPr>
        <w:spacing w:after="0" w:line="360" w:lineRule="auto"/>
        <w:contextualSpacing/>
        <w:jc w:val="both"/>
        <w:rPr>
          <w:rFonts w:ascii="Times New Roman" w:eastAsia="Calibri" w:hAnsi="Times New Roman" w:cs="Times New Roman"/>
          <w:sz w:val="24"/>
          <w:szCs w:val="24"/>
        </w:rPr>
      </w:pPr>
    </w:p>
    <w:p w:rsidR="00E23A1D" w:rsidRPr="00E23A1D" w:rsidRDefault="00E23A1D" w:rsidP="00E23A1D">
      <w:pPr>
        <w:spacing w:after="0" w:line="360" w:lineRule="auto"/>
        <w:contextualSpacing/>
        <w:jc w:val="both"/>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                              Проектът на Решение бе подложен на поименно гласуване.</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bookmarkStart w:id="0" w:name="_GoBack"/>
            <w:bookmarkEnd w:id="0"/>
            <w:r w:rsidRPr="00E23A1D">
              <w:rPr>
                <w:rFonts w:ascii="Times New Roman" w:eastAsia="Calibri" w:hAnsi="Times New Roman" w:cs="Times New Roman"/>
                <w:sz w:val="24"/>
                <w:szCs w:val="24"/>
              </w:rPr>
              <w:t>№</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proofErr w:type="spellStart"/>
            <w:r w:rsidRPr="00E23A1D">
              <w:rPr>
                <w:rFonts w:ascii="Times New Roman" w:eastAsia="Calibri" w:hAnsi="Times New Roman" w:cs="Times New Roman"/>
                <w:sz w:val="24"/>
                <w:szCs w:val="24"/>
              </w:rPr>
              <w:t>Пламка</w:t>
            </w:r>
            <w:proofErr w:type="spellEnd"/>
            <w:r w:rsidRPr="00E23A1D">
              <w:rPr>
                <w:rFonts w:ascii="Times New Roman" w:eastAsia="Calibri" w:hAnsi="Times New Roman" w:cs="Times New Roman"/>
                <w:sz w:val="24"/>
                <w:szCs w:val="24"/>
              </w:rPr>
              <w:t xml:space="preserve"> Христова Григорова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Румен Димитров </w:t>
            </w:r>
            <w:proofErr w:type="spellStart"/>
            <w:r w:rsidRPr="00E23A1D">
              <w:rPr>
                <w:rFonts w:ascii="Times New Roman" w:eastAsia="Calibri" w:hAnsi="Times New Roman" w:cs="Times New Roman"/>
                <w:sz w:val="24"/>
                <w:szCs w:val="24"/>
              </w:rPr>
              <w:t>Гоцов</w:t>
            </w:r>
            <w:proofErr w:type="spellEnd"/>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Петя Найденова </w:t>
            </w:r>
            <w:proofErr w:type="spellStart"/>
            <w:r w:rsidRPr="00E23A1D">
              <w:rPr>
                <w:rFonts w:ascii="Times New Roman" w:eastAsia="Calibri" w:hAnsi="Times New Roman" w:cs="Times New Roman"/>
                <w:sz w:val="24"/>
                <w:szCs w:val="24"/>
              </w:rPr>
              <w:t>Гачовска</w:t>
            </w:r>
            <w:proofErr w:type="spellEnd"/>
            <w:r w:rsidRPr="00E23A1D">
              <w:rPr>
                <w:rFonts w:ascii="Times New Roman" w:eastAsia="Calibri" w:hAnsi="Times New Roman" w:cs="Times New Roman"/>
                <w:sz w:val="24"/>
                <w:szCs w:val="24"/>
              </w:rPr>
              <w:t xml:space="preserve"> - Томова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Даниела </w:t>
            </w:r>
            <w:proofErr w:type="spellStart"/>
            <w:r w:rsidRPr="00E23A1D">
              <w:rPr>
                <w:rFonts w:ascii="Times New Roman" w:eastAsia="Calibri" w:hAnsi="Times New Roman" w:cs="Times New Roman"/>
                <w:sz w:val="24"/>
                <w:szCs w:val="24"/>
              </w:rPr>
              <w:t>Вескова</w:t>
            </w:r>
            <w:proofErr w:type="spellEnd"/>
            <w:r w:rsidRPr="00E23A1D">
              <w:rPr>
                <w:rFonts w:ascii="Times New Roman" w:eastAsia="Calibri" w:hAnsi="Times New Roman" w:cs="Times New Roman"/>
                <w:sz w:val="24"/>
                <w:szCs w:val="24"/>
              </w:rPr>
              <w:t xml:space="preserve"> Николаева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E23A1D" w:rsidRPr="00E23A1D" w:rsidRDefault="00E23A1D" w:rsidP="00E23A1D">
      <w:pPr>
        <w:shd w:val="clear" w:color="auto" w:fill="FFFFFF"/>
        <w:spacing w:after="0" w:line="360" w:lineRule="auto"/>
        <w:jc w:val="both"/>
        <w:rPr>
          <w:rFonts w:ascii="Times New Roman" w:eastAsia="Times New Roman" w:hAnsi="Times New Roman" w:cs="Times New Roman"/>
          <w:color w:val="333333"/>
          <w:sz w:val="24"/>
          <w:szCs w:val="24"/>
          <w:lang w:eastAsia="bg-BG"/>
        </w:rPr>
      </w:pPr>
    </w:p>
    <w:p w:rsidR="00864125" w:rsidRDefault="00864125" w:rsidP="00864125">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B29E3">
        <w:rPr>
          <w:rFonts w:ascii="Times New Roman" w:eastAsia="Times New Roman" w:hAnsi="Times New Roman" w:cs="Times New Roman"/>
          <w:color w:val="333333"/>
          <w:sz w:val="24"/>
          <w:szCs w:val="24"/>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основание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чл</w:t>
      </w:r>
      <w:proofErr w:type="spellEnd"/>
      <w:r w:rsidRPr="00AB29E3">
        <w:rPr>
          <w:rFonts w:ascii="Times New Roman" w:eastAsia="Times New Roman" w:hAnsi="Times New Roman" w:cs="Times New Roman"/>
          <w:color w:val="333333"/>
          <w:sz w:val="24"/>
          <w:szCs w:val="24"/>
          <w:lang w:val="en-US"/>
        </w:rPr>
        <w:t xml:space="preserve">. 72, </w:t>
      </w:r>
      <w:proofErr w:type="spellStart"/>
      <w:r w:rsidRPr="00AB29E3">
        <w:rPr>
          <w:rFonts w:ascii="Times New Roman" w:eastAsia="Times New Roman" w:hAnsi="Times New Roman" w:cs="Times New Roman"/>
          <w:color w:val="333333"/>
          <w:sz w:val="24"/>
          <w:szCs w:val="24"/>
          <w:lang w:val="en-US"/>
        </w:rPr>
        <w:t>ал</w:t>
      </w:r>
      <w:proofErr w:type="spellEnd"/>
      <w:r w:rsidRPr="00AB29E3">
        <w:rPr>
          <w:rFonts w:ascii="Times New Roman" w:eastAsia="Times New Roman" w:hAnsi="Times New Roman" w:cs="Times New Roman"/>
          <w:color w:val="333333"/>
          <w:sz w:val="24"/>
          <w:szCs w:val="24"/>
          <w:lang w:val="en-US"/>
        </w:rPr>
        <w:t xml:space="preserve">. 1, т. 29 </w:t>
      </w:r>
      <w:proofErr w:type="spellStart"/>
      <w:r w:rsidRPr="00AB29E3">
        <w:rPr>
          <w:rFonts w:ascii="Times New Roman" w:eastAsia="Times New Roman" w:hAnsi="Times New Roman" w:cs="Times New Roman"/>
          <w:color w:val="333333"/>
          <w:sz w:val="24"/>
          <w:szCs w:val="24"/>
          <w:lang w:val="en-US"/>
        </w:rPr>
        <w:t>от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Изборния</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кодекс</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във</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връзка</w:t>
      </w:r>
      <w:proofErr w:type="spellEnd"/>
      <w:r w:rsidRPr="00AB29E3">
        <w:rPr>
          <w:rFonts w:ascii="Times New Roman" w:eastAsia="Times New Roman" w:hAnsi="Times New Roman" w:cs="Times New Roman"/>
          <w:color w:val="333333"/>
          <w:sz w:val="24"/>
          <w:szCs w:val="24"/>
          <w:lang w:val="en-US"/>
        </w:rPr>
        <w:t xml:space="preserve"> с </w:t>
      </w:r>
      <w:proofErr w:type="spellStart"/>
      <w:r w:rsidRPr="00AB29E3">
        <w:rPr>
          <w:rFonts w:ascii="Times New Roman" w:eastAsia="Times New Roman" w:hAnsi="Times New Roman" w:cs="Times New Roman"/>
          <w:color w:val="333333"/>
          <w:sz w:val="24"/>
          <w:szCs w:val="24"/>
          <w:lang w:val="en-US"/>
        </w:rPr>
        <w:t>Решение</w:t>
      </w:r>
      <w:proofErr w:type="spellEnd"/>
      <w:r w:rsidRPr="00AB29E3">
        <w:rPr>
          <w:rFonts w:ascii="Times New Roman" w:eastAsia="Times New Roman" w:hAnsi="Times New Roman" w:cs="Times New Roman"/>
          <w:color w:val="333333"/>
          <w:sz w:val="24"/>
          <w:szCs w:val="24"/>
          <w:lang w:val="en-US"/>
        </w:rPr>
        <w:t xml:space="preserve"> № 16</w:t>
      </w:r>
      <w:r w:rsidRPr="00AB29E3">
        <w:rPr>
          <w:rFonts w:ascii="Times New Roman" w:eastAsia="Times New Roman" w:hAnsi="Times New Roman" w:cs="Times New Roman"/>
          <w:color w:val="333333"/>
          <w:sz w:val="24"/>
          <w:szCs w:val="24"/>
        </w:rPr>
        <w:t>44</w:t>
      </w:r>
      <w:r w:rsidRPr="00AB29E3">
        <w:rPr>
          <w:rFonts w:ascii="Times New Roman" w:eastAsia="Times New Roman" w:hAnsi="Times New Roman" w:cs="Times New Roman"/>
          <w:color w:val="333333"/>
          <w:sz w:val="24"/>
          <w:szCs w:val="24"/>
          <w:lang w:val="en-US"/>
        </w:rPr>
        <w:t>-НС/1</w:t>
      </w:r>
      <w:r w:rsidRPr="00AB29E3">
        <w:rPr>
          <w:rFonts w:ascii="Times New Roman" w:eastAsia="Times New Roman" w:hAnsi="Times New Roman" w:cs="Times New Roman"/>
          <w:color w:val="333333"/>
          <w:sz w:val="24"/>
          <w:szCs w:val="24"/>
        </w:rPr>
        <w:t>3</w:t>
      </w:r>
      <w:r w:rsidRPr="00AB29E3">
        <w:rPr>
          <w:rFonts w:ascii="Times New Roman" w:eastAsia="Times New Roman" w:hAnsi="Times New Roman" w:cs="Times New Roman"/>
          <w:color w:val="333333"/>
          <w:sz w:val="24"/>
          <w:szCs w:val="24"/>
          <w:lang w:val="en-US"/>
        </w:rPr>
        <w:t>.0</w:t>
      </w:r>
      <w:r w:rsidRPr="00AB29E3">
        <w:rPr>
          <w:rFonts w:ascii="Times New Roman" w:eastAsia="Times New Roman" w:hAnsi="Times New Roman" w:cs="Times New Roman"/>
          <w:color w:val="333333"/>
          <w:sz w:val="24"/>
          <w:szCs w:val="24"/>
        </w:rPr>
        <w:t>2</w:t>
      </w:r>
      <w:r w:rsidRPr="00AB29E3">
        <w:rPr>
          <w:rFonts w:ascii="Times New Roman" w:eastAsia="Times New Roman" w:hAnsi="Times New Roman" w:cs="Times New Roman"/>
          <w:color w:val="333333"/>
          <w:sz w:val="24"/>
          <w:szCs w:val="24"/>
          <w:lang w:val="en-US"/>
        </w:rPr>
        <w:t>.202</w:t>
      </w:r>
      <w:r w:rsidRPr="00AB29E3">
        <w:rPr>
          <w:rFonts w:ascii="Times New Roman" w:eastAsia="Times New Roman" w:hAnsi="Times New Roman" w:cs="Times New Roman"/>
          <w:color w:val="333333"/>
          <w:sz w:val="24"/>
          <w:szCs w:val="24"/>
        </w:rPr>
        <w:t>3</w:t>
      </w:r>
      <w:r w:rsidRPr="00AB29E3">
        <w:rPr>
          <w:rFonts w:ascii="Times New Roman" w:eastAsia="Times New Roman" w:hAnsi="Times New Roman" w:cs="Times New Roman"/>
          <w:color w:val="333333"/>
          <w:sz w:val="24"/>
          <w:szCs w:val="24"/>
          <w:lang w:val="en-US"/>
        </w:rPr>
        <w:t xml:space="preserve"> г.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Централната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избирателна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комисия</w:t>
      </w:r>
      <w:proofErr w:type="spellEnd"/>
      <w:r w:rsidRPr="00AB29E3">
        <w:rPr>
          <w:rFonts w:ascii="Times New Roman" w:eastAsia="Times New Roman" w:hAnsi="Times New Roman" w:cs="Times New Roman"/>
          <w:color w:val="333333"/>
          <w:sz w:val="24"/>
          <w:szCs w:val="24"/>
          <w:lang w:val="en-US"/>
        </w:rPr>
        <w:t xml:space="preserve">, РИК - </w:t>
      </w:r>
      <w:proofErr w:type="spellStart"/>
      <w:r w:rsidRPr="00AB29E3">
        <w:rPr>
          <w:rFonts w:ascii="Times New Roman" w:eastAsia="Times New Roman" w:hAnsi="Times New Roman" w:cs="Times New Roman"/>
          <w:color w:val="333333"/>
          <w:sz w:val="24"/>
          <w:szCs w:val="24"/>
          <w:lang w:val="en-US"/>
        </w:rPr>
        <w:t>Монтана</w:t>
      </w:r>
      <w:proofErr w:type="spellEnd"/>
      <w:r w:rsidRPr="00AB29E3">
        <w:rPr>
          <w:rFonts w:ascii="Times New Roman" w:eastAsia="Times New Roman" w:hAnsi="Times New Roman" w:cs="Times New Roman"/>
          <w:color w:val="333333"/>
          <w:sz w:val="24"/>
          <w:szCs w:val="24"/>
          <w:lang w:val="en-US"/>
        </w:rPr>
        <w:t>,</w:t>
      </w:r>
    </w:p>
    <w:p w:rsidR="0026164A" w:rsidRPr="00AB29E3" w:rsidRDefault="0026164A" w:rsidP="00864125">
      <w:pPr>
        <w:shd w:val="clear" w:color="auto" w:fill="FFFFFF"/>
        <w:spacing w:after="150" w:line="240" w:lineRule="auto"/>
        <w:jc w:val="both"/>
        <w:rPr>
          <w:rFonts w:ascii="Times New Roman" w:eastAsia="Times New Roman" w:hAnsi="Times New Roman" w:cs="Times New Roman"/>
          <w:color w:val="333333"/>
          <w:sz w:val="24"/>
          <w:szCs w:val="24"/>
          <w:lang w:val="en-US"/>
        </w:rPr>
      </w:pPr>
    </w:p>
    <w:p w:rsidR="00864125" w:rsidRPr="00AB29E3" w:rsidRDefault="0026164A" w:rsidP="0026164A">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b/>
          <w:bCs/>
          <w:color w:val="333333"/>
          <w:sz w:val="24"/>
          <w:szCs w:val="24"/>
        </w:rPr>
        <w:t xml:space="preserve">                                                           </w:t>
      </w:r>
      <w:r w:rsidR="00864125" w:rsidRPr="00AB29E3">
        <w:rPr>
          <w:rFonts w:ascii="Times New Roman" w:eastAsia="Times New Roman" w:hAnsi="Times New Roman" w:cs="Times New Roman"/>
          <w:b/>
          <w:bCs/>
          <w:color w:val="333333"/>
          <w:sz w:val="24"/>
          <w:szCs w:val="24"/>
          <w:lang w:val="en-US"/>
        </w:rPr>
        <w:t>Р Е Ш И:</w:t>
      </w:r>
    </w:p>
    <w:p w:rsidR="00864125" w:rsidRPr="00AB29E3" w:rsidRDefault="00864125" w:rsidP="00864125">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Избира</w:t>
      </w:r>
      <w:proofErr w:type="spellEnd"/>
      <w:r w:rsidRPr="00AB29E3">
        <w:rPr>
          <w:rFonts w:ascii="Times New Roman" w:eastAsia="Times New Roman" w:hAnsi="Times New Roman" w:cs="Times New Roman"/>
          <w:color w:val="333333"/>
          <w:sz w:val="24"/>
          <w:szCs w:val="24"/>
          <w:lang w:val="en-US"/>
        </w:rPr>
        <w:t xml:space="preserve"> и </w:t>
      </w:r>
      <w:proofErr w:type="spellStart"/>
      <w:r w:rsidRPr="00AB29E3">
        <w:rPr>
          <w:rFonts w:ascii="Times New Roman" w:eastAsia="Times New Roman" w:hAnsi="Times New Roman" w:cs="Times New Roman"/>
          <w:color w:val="333333"/>
          <w:sz w:val="24"/>
          <w:szCs w:val="24"/>
        </w:rPr>
        <w:t>упълно</w:t>
      </w:r>
      <w:r w:rsidRPr="00AB29E3">
        <w:rPr>
          <w:rFonts w:ascii="Times New Roman" w:eastAsia="Times New Roman" w:hAnsi="Times New Roman" w:cs="Times New Roman"/>
          <w:color w:val="333333"/>
          <w:sz w:val="24"/>
          <w:szCs w:val="24"/>
          <w:lang w:val="en-US"/>
        </w:rPr>
        <w:t>мощава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членовете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Районна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избирателна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комисия</w:t>
      </w:r>
      <w:proofErr w:type="spellEnd"/>
      <w:r w:rsidRPr="00AB29E3">
        <w:rPr>
          <w:rFonts w:ascii="Times New Roman" w:eastAsia="Times New Roman" w:hAnsi="Times New Roman" w:cs="Times New Roman"/>
          <w:color w:val="333333"/>
          <w:sz w:val="24"/>
          <w:szCs w:val="24"/>
          <w:lang w:val="en-US"/>
        </w:rPr>
        <w:t xml:space="preserve"> в </w:t>
      </w:r>
      <w:proofErr w:type="spellStart"/>
      <w:proofErr w:type="gramStart"/>
      <w:r w:rsidRPr="00AB29E3">
        <w:rPr>
          <w:rFonts w:ascii="Times New Roman" w:eastAsia="Times New Roman" w:hAnsi="Times New Roman" w:cs="Times New Roman"/>
          <w:color w:val="333333"/>
          <w:sz w:val="24"/>
          <w:szCs w:val="24"/>
          <w:lang w:val="en-US"/>
        </w:rPr>
        <w:t>Дванадесети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изборен</w:t>
      </w:r>
      <w:proofErr w:type="spellEnd"/>
      <w:proofErr w:type="gram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район</w:t>
      </w:r>
      <w:proofErr w:type="spellEnd"/>
      <w:r w:rsidRPr="00AB29E3">
        <w:rPr>
          <w:rFonts w:ascii="Times New Roman" w:eastAsia="Times New Roman" w:hAnsi="Times New Roman" w:cs="Times New Roman"/>
          <w:color w:val="333333"/>
          <w:sz w:val="24"/>
          <w:szCs w:val="24"/>
          <w:lang w:val="en-US"/>
        </w:rPr>
        <w:t xml:space="preserve"> - </w:t>
      </w:r>
      <w:proofErr w:type="spellStart"/>
      <w:r w:rsidRPr="00AB29E3">
        <w:rPr>
          <w:rFonts w:ascii="Times New Roman" w:eastAsia="Times New Roman" w:hAnsi="Times New Roman" w:cs="Times New Roman"/>
          <w:color w:val="333333"/>
          <w:sz w:val="24"/>
          <w:szCs w:val="24"/>
          <w:lang w:val="en-US"/>
        </w:rPr>
        <w:t>Монтана</w:t>
      </w:r>
      <w:proofErr w:type="spellEnd"/>
      <w:r w:rsidRPr="00AB29E3">
        <w:rPr>
          <w:rFonts w:ascii="Times New Roman" w:eastAsia="Times New Roman" w:hAnsi="Times New Roman" w:cs="Times New Roman"/>
          <w:color w:val="333333"/>
          <w:sz w:val="24"/>
          <w:szCs w:val="24"/>
          <w:lang w:val="en-US"/>
        </w:rPr>
        <w:t xml:space="preserve"> – </w:t>
      </w:r>
      <w:proofErr w:type="spellStart"/>
      <w:r w:rsidRPr="00AB29E3">
        <w:rPr>
          <w:rFonts w:ascii="Times New Roman" w:eastAsia="Times New Roman" w:hAnsi="Times New Roman" w:cs="Times New Roman"/>
          <w:color w:val="333333"/>
          <w:sz w:val="24"/>
          <w:szCs w:val="24"/>
          <w:lang w:val="en-US"/>
        </w:rPr>
        <w:t>Румен</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Димитров</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Гоцов</w:t>
      </w:r>
      <w:proofErr w:type="spellEnd"/>
      <w:r w:rsidRPr="00AB29E3">
        <w:rPr>
          <w:rFonts w:ascii="Times New Roman" w:eastAsia="Times New Roman" w:hAnsi="Times New Roman" w:cs="Times New Roman"/>
          <w:color w:val="333333"/>
          <w:sz w:val="24"/>
          <w:szCs w:val="24"/>
          <w:lang w:val="en-US"/>
        </w:rPr>
        <w:t xml:space="preserve"> и</w:t>
      </w:r>
      <w:r w:rsidRPr="00AB29E3">
        <w:rPr>
          <w:rFonts w:ascii="Times New Roman" w:eastAsia="Times New Roman" w:hAnsi="Times New Roman" w:cs="Times New Roman"/>
          <w:color w:val="333333"/>
          <w:sz w:val="24"/>
          <w:szCs w:val="24"/>
        </w:rPr>
        <w:t xml:space="preserve"> Велизар Димитров Симеонов</w:t>
      </w:r>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Петко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Кирилов</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Петков</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като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резервен</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предложени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различни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партии</w:t>
      </w:r>
      <w:proofErr w:type="spellEnd"/>
      <w:r w:rsidRPr="00AB29E3">
        <w:rPr>
          <w:rFonts w:ascii="Times New Roman" w:eastAsia="Times New Roman" w:hAnsi="Times New Roman" w:cs="Times New Roman"/>
          <w:color w:val="333333"/>
          <w:sz w:val="24"/>
          <w:szCs w:val="24"/>
          <w:lang w:val="en-US"/>
        </w:rPr>
        <w:t xml:space="preserve"> и </w:t>
      </w:r>
      <w:proofErr w:type="spellStart"/>
      <w:r w:rsidRPr="00AB29E3">
        <w:rPr>
          <w:rFonts w:ascii="Times New Roman" w:eastAsia="Times New Roman" w:hAnsi="Times New Roman" w:cs="Times New Roman"/>
          <w:color w:val="333333"/>
          <w:sz w:val="24"/>
          <w:szCs w:val="24"/>
          <w:lang w:val="en-US"/>
        </w:rPr>
        <w:t>коалиции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които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да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получат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бюлетините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за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изборен</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район</w:t>
      </w:r>
      <w:proofErr w:type="spellEnd"/>
      <w:r w:rsidRPr="00AB29E3">
        <w:rPr>
          <w:rFonts w:ascii="Times New Roman" w:eastAsia="Times New Roman" w:hAnsi="Times New Roman" w:cs="Times New Roman"/>
          <w:color w:val="333333"/>
          <w:sz w:val="24"/>
          <w:szCs w:val="24"/>
          <w:lang w:val="en-US"/>
        </w:rPr>
        <w:t xml:space="preserve"> - </w:t>
      </w:r>
      <w:proofErr w:type="spellStart"/>
      <w:r w:rsidRPr="00AB29E3">
        <w:rPr>
          <w:rFonts w:ascii="Times New Roman" w:eastAsia="Times New Roman" w:hAnsi="Times New Roman" w:cs="Times New Roman"/>
          <w:color w:val="333333"/>
          <w:sz w:val="24"/>
          <w:szCs w:val="24"/>
          <w:lang w:val="en-US"/>
        </w:rPr>
        <w:t>Монтана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за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изборите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за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народни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представители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2 </w:t>
      </w:r>
      <w:r w:rsidRPr="00AB29E3">
        <w:rPr>
          <w:rFonts w:ascii="Times New Roman" w:eastAsia="Times New Roman" w:hAnsi="Times New Roman" w:cs="Times New Roman"/>
          <w:color w:val="333333"/>
          <w:sz w:val="24"/>
          <w:szCs w:val="24"/>
        </w:rPr>
        <w:t>април</w:t>
      </w:r>
      <w:r w:rsidRPr="00AB29E3">
        <w:rPr>
          <w:rFonts w:ascii="Times New Roman" w:eastAsia="Times New Roman" w:hAnsi="Times New Roman" w:cs="Times New Roman"/>
          <w:color w:val="333333"/>
          <w:sz w:val="24"/>
          <w:szCs w:val="24"/>
          <w:lang w:val="en-US"/>
        </w:rPr>
        <w:t xml:space="preserve"> 202</w:t>
      </w:r>
      <w:r w:rsidRPr="00AB29E3">
        <w:rPr>
          <w:rFonts w:ascii="Times New Roman" w:eastAsia="Times New Roman" w:hAnsi="Times New Roman" w:cs="Times New Roman"/>
          <w:color w:val="333333"/>
          <w:sz w:val="24"/>
          <w:szCs w:val="24"/>
        </w:rPr>
        <w:t>3</w:t>
      </w:r>
      <w:r w:rsidRPr="00AB29E3">
        <w:rPr>
          <w:rFonts w:ascii="Times New Roman" w:eastAsia="Times New Roman" w:hAnsi="Times New Roman" w:cs="Times New Roman"/>
          <w:color w:val="333333"/>
          <w:sz w:val="24"/>
          <w:szCs w:val="24"/>
          <w:lang w:val="en-US"/>
        </w:rPr>
        <w:t xml:space="preserve"> г., </w:t>
      </w:r>
      <w:proofErr w:type="spellStart"/>
      <w:r w:rsidRPr="00AB29E3">
        <w:rPr>
          <w:rFonts w:ascii="Times New Roman" w:eastAsia="Times New Roman" w:hAnsi="Times New Roman" w:cs="Times New Roman"/>
          <w:color w:val="333333"/>
          <w:sz w:val="24"/>
          <w:szCs w:val="24"/>
          <w:lang w:val="en-US"/>
        </w:rPr>
        <w:t>като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им</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възлага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следните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правомощия</w:t>
      </w:r>
      <w:proofErr w:type="spellEnd"/>
      <w:r w:rsidRPr="00AB29E3">
        <w:rPr>
          <w:rFonts w:ascii="Times New Roman" w:eastAsia="Times New Roman" w:hAnsi="Times New Roman" w:cs="Times New Roman"/>
          <w:color w:val="333333"/>
          <w:sz w:val="24"/>
          <w:szCs w:val="24"/>
          <w:lang w:val="en-US"/>
        </w:rPr>
        <w:t>:</w:t>
      </w:r>
    </w:p>
    <w:p w:rsidR="00864125" w:rsidRPr="00AB29E3" w:rsidRDefault="00864125" w:rsidP="0086412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US"/>
        </w:rPr>
      </w:pPr>
      <w:proofErr w:type="spellStart"/>
      <w:r w:rsidRPr="00AB29E3">
        <w:rPr>
          <w:rFonts w:ascii="Times New Roman" w:eastAsia="Times New Roman" w:hAnsi="Times New Roman" w:cs="Times New Roman"/>
          <w:color w:val="333333"/>
          <w:sz w:val="24"/>
          <w:szCs w:val="24"/>
          <w:lang w:val="en-US"/>
        </w:rPr>
        <w:t>Да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подпишат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съответните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приемо-предавателните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протоколи</w:t>
      </w:r>
      <w:proofErr w:type="spellEnd"/>
      <w:r w:rsidRPr="00AB29E3">
        <w:rPr>
          <w:rFonts w:ascii="Times New Roman" w:eastAsia="Times New Roman" w:hAnsi="Times New Roman" w:cs="Times New Roman"/>
          <w:color w:val="333333"/>
          <w:sz w:val="24"/>
          <w:szCs w:val="24"/>
          <w:lang w:val="en-US"/>
        </w:rPr>
        <w:t>.</w:t>
      </w:r>
    </w:p>
    <w:p w:rsidR="00864125" w:rsidRPr="00AB29E3" w:rsidRDefault="00864125" w:rsidP="00864125">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Предаването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отпечатаните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хартиени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бюлетини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извършва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територията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Печатницата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БНБ (</w:t>
      </w:r>
      <w:proofErr w:type="spellStart"/>
      <w:r w:rsidRPr="00AB29E3">
        <w:rPr>
          <w:rFonts w:ascii="Times New Roman" w:eastAsia="Times New Roman" w:hAnsi="Times New Roman" w:cs="Times New Roman"/>
          <w:color w:val="333333"/>
          <w:sz w:val="24"/>
          <w:szCs w:val="24"/>
          <w:lang w:val="en-US"/>
        </w:rPr>
        <w:t>всяка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печатница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изпълнител</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под</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контрола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Министерството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финансите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предварително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съгласуван</w:t>
      </w:r>
      <w:proofErr w:type="spellEnd"/>
      <w:r w:rsidRPr="00AB29E3">
        <w:rPr>
          <w:rFonts w:ascii="Times New Roman" w:eastAsia="Times New Roman" w:hAnsi="Times New Roman" w:cs="Times New Roman"/>
          <w:color w:val="333333"/>
          <w:sz w:val="24"/>
          <w:szCs w:val="24"/>
          <w:lang w:val="en-US"/>
        </w:rPr>
        <w:t xml:space="preserve"> с ЦИК и </w:t>
      </w:r>
      <w:proofErr w:type="spellStart"/>
      <w:r w:rsidRPr="00AB29E3">
        <w:rPr>
          <w:rFonts w:ascii="Times New Roman" w:eastAsia="Times New Roman" w:hAnsi="Times New Roman" w:cs="Times New Roman"/>
          <w:color w:val="333333"/>
          <w:sz w:val="24"/>
          <w:szCs w:val="24"/>
          <w:lang w:val="en-US"/>
        </w:rPr>
        <w:t>предоставен</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РИК в </w:t>
      </w:r>
      <w:proofErr w:type="spellStart"/>
      <w:r w:rsidRPr="00AB29E3">
        <w:rPr>
          <w:rFonts w:ascii="Times New Roman" w:eastAsia="Times New Roman" w:hAnsi="Times New Roman" w:cs="Times New Roman"/>
          <w:color w:val="333333"/>
          <w:sz w:val="24"/>
          <w:szCs w:val="24"/>
          <w:lang w:val="en-US"/>
        </w:rPr>
        <w:t>Дванадесети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изборен</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район</w:t>
      </w:r>
      <w:proofErr w:type="spellEnd"/>
      <w:r w:rsidRPr="00AB29E3">
        <w:rPr>
          <w:rFonts w:ascii="Times New Roman" w:eastAsia="Times New Roman" w:hAnsi="Times New Roman" w:cs="Times New Roman"/>
          <w:color w:val="333333"/>
          <w:sz w:val="24"/>
          <w:szCs w:val="24"/>
          <w:lang w:val="en-US"/>
        </w:rPr>
        <w:t xml:space="preserve"> - </w:t>
      </w:r>
      <w:proofErr w:type="spellStart"/>
      <w:r w:rsidRPr="00AB29E3">
        <w:rPr>
          <w:rFonts w:ascii="Times New Roman" w:eastAsia="Times New Roman" w:hAnsi="Times New Roman" w:cs="Times New Roman"/>
          <w:color w:val="333333"/>
          <w:sz w:val="24"/>
          <w:szCs w:val="24"/>
          <w:lang w:val="en-US"/>
        </w:rPr>
        <w:t>Монтана</w:t>
      </w:r>
      <w:proofErr w:type="spellEnd"/>
      <w:r w:rsidRPr="00AB29E3">
        <w:rPr>
          <w:rFonts w:ascii="Times New Roman" w:eastAsia="Times New Roman" w:hAnsi="Times New Roman" w:cs="Times New Roman"/>
          <w:color w:val="333333"/>
          <w:sz w:val="24"/>
          <w:szCs w:val="24"/>
          <w:lang w:val="en-US"/>
        </w:rPr>
        <w:t xml:space="preserve"> и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областна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администрация</w:t>
      </w:r>
      <w:proofErr w:type="spellEnd"/>
      <w:r w:rsidRPr="00AB29E3">
        <w:rPr>
          <w:rFonts w:ascii="Times New Roman" w:eastAsia="Times New Roman" w:hAnsi="Times New Roman" w:cs="Times New Roman"/>
          <w:color w:val="333333"/>
          <w:sz w:val="24"/>
          <w:szCs w:val="24"/>
          <w:lang w:val="en-US"/>
        </w:rPr>
        <w:t xml:space="preserve"> – </w:t>
      </w:r>
      <w:proofErr w:type="spellStart"/>
      <w:r w:rsidRPr="00AB29E3">
        <w:rPr>
          <w:rFonts w:ascii="Times New Roman" w:eastAsia="Times New Roman" w:hAnsi="Times New Roman" w:cs="Times New Roman"/>
          <w:color w:val="333333"/>
          <w:sz w:val="24"/>
          <w:szCs w:val="24"/>
          <w:lang w:val="en-US"/>
        </w:rPr>
        <w:t>Монтана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график</w:t>
      </w:r>
      <w:proofErr w:type="spellEnd"/>
      <w:r w:rsidRPr="00AB29E3">
        <w:rPr>
          <w:rFonts w:ascii="Times New Roman" w:eastAsia="Times New Roman" w:hAnsi="Times New Roman" w:cs="Times New Roman"/>
          <w:color w:val="333333"/>
          <w:sz w:val="24"/>
          <w:szCs w:val="24"/>
          <w:lang w:val="en-US"/>
        </w:rPr>
        <w:t xml:space="preserve"> в </w:t>
      </w:r>
      <w:proofErr w:type="spellStart"/>
      <w:r w:rsidRPr="00AB29E3">
        <w:rPr>
          <w:rFonts w:ascii="Times New Roman" w:eastAsia="Times New Roman" w:hAnsi="Times New Roman" w:cs="Times New Roman"/>
          <w:color w:val="333333"/>
          <w:sz w:val="24"/>
          <w:szCs w:val="24"/>
          <w:lang w:val="en-US"/>
        </w:rPr>
        <w:t>присъствието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упълномощени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представители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печатницата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изпълнител</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областна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администрация-Монтана</w:t>
      </w:r>
      <w:proofErr w:type="spellEnd"/>
      <w:r w:rsidRPr="00AB29E3">
        <w:rPr>
          <w:rFonts w:ascii="Times New Roman" w:eastAsia="Times New Roman" w:hAnsi="Times New Roman" w:cs="Times New Roman"/>
          <w:color w:val="333333"/>
          <w:sz w:val="24"/>
          <w:szCs w:val="24"/>
          <w:lang w:val="en-US"/>
        </w:rPr>
        <w:t xml:space="preserve"> и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двамата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упълномощени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членове</w:t>
      </w:r>
      <w:proofErr w:type="spellEnd"/>
      <w:r w:rsidRPr="00AB29E3">
        <w:rPr>
          <w:rFonts w:ascii="Times New Roman" w:eastAsia="Times New Roman" w:hAnsi="Times New Roman" w:cs="Times New Roman"/>
          <w:color w:val="333333"/>
          <w:sz w:val="24"/>
          <w:szCs w:val="24"/>
          <w:lang w:val="en-US"/>
        </w:rPr>
        <w:t xml:space="preserve"> с </w:t>
      </w:r>
      <w:proofErr w:type="spellStart"/>
      <w:r w:rsidRPr="00AB29E3">
        <w:rPr>
          <w:rFonts w:ascii="Times New Roman" w:eastAsia="Times New Roman" w:hAnsi="Times New Roman" w:cs="Times New Roman"/>
          <w:color w:val="333333"/>
          <w:sz w:val="24"/>
          <w:szCs w:val="24"/>
          <w:lang w:val="en-US"/>
        </w:rPr>
        <w:t>решение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РИК, </w:t>
      </w:r>
      <w:proofErr w:type="spellStart"/>
      <w:r w:rsidRPr="00AB29E3">
        <w:rPr>
          <w:rFonts w:ascii="Times New Roman" w:eastAsia="Times New Roman" w:hAnsi="Times New Roman" w:cs="Times New Roman"/>
          <w:color w:val="333333"/>
          <w:sz w:val="24"/>
          <w:szCs w:val="24"/>
          <w:lang w:val="en-US"/>
        </w:rPr>
        <w:t>предложени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различни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партии</w:t>
      </w:r>
      <w:proofErr w:type="spellEnd"/>
      <w:r w:rsidRPr="00AB29E3">
        <w:rPr>
          <w:rFonts w:ascii="Times New Roman" w:eastAsia="Times New Roman" w:hAnsi="Times New Roman" w:cs="Times New Roman"/>
          <w:color w:val="333333"/>
          <w:sz w:val="24"/>
          <w:szCs w:val="24"/>
          <w:lang w:val="en-US"/>
        </w:rPr>
        <w:t xml:space="preserve"> и </w:t>
      </w:r>
      <w:proofErr w:type="spellStart"/>
      <w:r w:rsidRPr="00AB29E3">
        <w:rPr>
          <w:rFonts w:ascii="Times New Roman" w:eastAsia="Times New Roman" w:hAnsi="Times New Roman" w:cs="Times New Roman"/>
          <w:color w:val="333333"/>
          <w:sz w:val="24"/>
          <w:szCs w:val="24"/>
          <w:lang w:val="en-US"/>
        </w:rPr>
        <w:t>коалиции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За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предаването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съставя</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протокол</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който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подписва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присъствалите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упълномощени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представители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включително</w:t>
      </w:r>
      <w:proofErr w:type="spellEnd"/>
      <w:r w:rsidRPr="00AB29E3">
        <w:rPr>
          <w:rFonts w:ascii="Times New Roman" w:eastAsia="Times New Roman" w:hAnsi="Times New Roman" w:cs="Times New Roman"/>
          <w:color w:val="333333"/>
          <w:sz w:val="24"/>
          <w:szCs w:val="24"/>
          <w:lang w:val="en-US"/>
        </w:rPr>
        <w:t xml:space="preserve"> и </w:t>
      </w:r>
      <w:proofErr w:type="spellStart"/>
      <w:r w:rsidRPr="00AB29E3">
        <w:rPr>
          <w:rFonts w:ascii="Times New Roman" w:eastAsia="Times New Roman" w:hAnsi="Times New Roman" w:cs="Times New Roman"/>
          <w:color w:val="333333"/>
          <w:sz w:val="24"/>
          <w:szCs w:val="24"/>
          <w:lang w:val="en-US"/>
        </w:rPr>
        <w:t>от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представителите</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Министерството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финансите</w:t>
      </w:r>
      <w:proofErr w:type="spellEnd"/>
      <w:r w:rsidRPr="00AB29E3">
        <w:rPr>
          <w:rFonts w:ascii="Times New Roman" w:eastAsia="Times New Roman" w:hAnsi="Times New Roman" w:cs="Times New Roman"/>
          <w:color w:val="333333"/>
          <w:sz w:val="24"/>
          <w:szCs w:val="24"/>
          <w:lang w:val="en-US"/>
        </w:rPr>
        <w:t>.</w:t>
      </w:r>
    </w:p>
    <w:p w:rsidR="00864125" w:rsidRPr="00AB29E3" w:rsidRDefault="00864125" w:rsidP="0086412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US"/>
        </w:rPr>
      </w:pPr>
      <w:proofErr w:type="spellStart"/>
      <w:r w:rsidRPr="00AB29E3">
        <w:rPr>
          <w:rFonts w:ascii="Times New Roman" w:eastAsia="Times New Roman" w:hAnsi="Times New Roman" w:cs="Times New Roman"/>
          <w:color w:val="333333"/>
          <w:sz w:val="24"/>
          <w:szCs w:val="24"/>
          <w:lang w:val="en-US"/>
        </w:rPr>
        <w:t>Съвместно</w:t>
      </w:r>
      <w:proofErr w:type="spellEnd"/>
      <w:r w:rsidRPr="00AB29E3">
        <w:rPr>
          <w:rFonts w:ascii="Times New Roman" w:eastAsia="Times New Roman" w:hAnsi="Times New Roman" w:cs="Times New Roman"/>
          <w:color w:val="333333"/>
          <w:sz w:val="24"/>
          <w:szCs w:val="24"/>
          <w:lang w:val="en-US"/>
        </w:rPr>
        <w:t xml:space="preserve"> с </w:t>
      </w:r>
      <w:proofErr w:type="spellStart"/>
      <w:r w:rsidRPr="00AB29E3">
        <w:rPr>
          <w:rFonts w:ascii="Times New Roman" w:eastAsia="Times New Roman" w:hAnsi="Times New Roman" w:cs="Times New Roman"/>
          <w:color w:val="333333"/>
          <w:sz w:val="24"/>
          <w:szCs w:val="24"/>
          <w:lang w:val="en-US"/>
        </w:rPr>
        <w:t>областна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администрация-Монтана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да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приемат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бюлетините</w:t>
      </w:r>
      <w:proofErr w:type="spellEnd"/>
      <w:r w:rsidRPr="00AB29E3">
        <w:rPr>
          <w:rFonts w:ascii="Times New Roman" w:eastAsia="Times New Roman" w:hAnsi="Times New Roman" w:cs="Times New Roman"/>
          <w:color w:val="333333"/>
          <w:sz w:val="24"/>
          <w:szCs w:val="24"/>
          <w:lang w:val="en-US"/>
        </w:rPr>
        <w:t xml:space="preserve"> и </w:t>
      </w:r>
      <w:proofErr w:type="spellStart"/>
      <w:r w:rsidRPr="00AB29E3">
        <w:rPr>
          <w:rFonts w:ascii="Times New Roman" w:eastAsia="Times New Roman" w:hAnsi="Times New Roman" w:cs="Times New Roman"/>
          <w:color w:val="333333"/>
          <w:sz w:val="24"/>
          <w:szCs w:val="24"/>
          <w:lang w:val="en-US"/>
        </w:rPr>
        <w:t>да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съпроводят</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транспортното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средство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което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ги</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превозва</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до</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съответния</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областен</w:t>
      </w:r>
      <w:proofErr w:type="spellEnd"/>
      <w:r w:rsidRPr="00AB29E3">
        <w:rPr>
          <w:rFonts w:ascii="Times New Roman" w:eastAsia="Times New Roman" w:hAnsi="Times New Roman" w:cs="Times New Roman"/>
          <w:color w:val="333333"/>
          <w:sz w:val="24"/>
          <w:szCs w:val="24"/>
          <w:lang w:val="en-US"/>
        </w:rPr>
        <w:t xml:space="preserve"> </w:t>
      </w:r>
      <w:proofErr w:type="spellStart"/>
      <w:r w:rsidRPr="00AB29E3">
        <w:rPr>
          <w:rFonts w:ascii="Times New Roman" w:eastAsia="Times New Roman" w:hAnsi="Times New Roman" w:cs="Times New Roman"/>
          <w:color w:val="333333"/>
          <w:sz w:val="24"/>
          <w:szCs w:val="24"/>
          <w:lang w:val="en-US"/>
        </w:rPr>
        <w:t>център</w:t>
      </w:r>
      <w:proofErr w:type="spellEnd"/>
      <w:r w:rsidRPr="00AB29E3">
        <w:rPr>
          <w:rFonts w:ascii="Times New Roman" w:eastAsia="Times New Roman" w:hAnsi="Times New Roman" w:cs="Times New Roman"/>
          <w:color w:val="333333"/>
          <w:sz w:val="24"/>
          <w:szCs w:val="24"/>
          <w:lang w:val="en-US"/>
        </w:rPr>
        <w:t>.</w:t>
      </w:r>
    </w:p>
    <w:p w:rsidR="00864125" w:rsidRDefault="00864125" w:rsidP="00864125">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E23A1D" w:rsidRPr="00E23A1D" w:rsidRDefault="00E23A1D" w:rsidP="00E23A1D">
      <w:pPr>
        <w:spacing w:after="0" w:line="360" w:lineRule="auto"/>
        <w:jc w:val="both"/>
        <w:rPr>
          <w:rFonts w:ascii="Times New Roman" w:eastAsia="Calibri" w:hAnsi="Times New Roman" w:cs="Times New Roman"/>
          <w:b/>
          <w:sz w:val="24"/>
          <w:szCs w:val="24"/>
          <w:u w:val="single"/>
        </w:rPr>
      </w:pPr>
    </w:p>
    <w:p w:rsidR="00CD0CC2" w:rsidRPr="00E23A1D" w:rsidRDefault="00CD0CC2" w:rsidP="00CD0CC2">
      <w:pPr>
        <w:shd w:val="clear" w:color="auto" w:fill="FFFFFF"/>
        <w:spacing w:after="0" w:line="240" w:lineRule="auto"/>
        <w:ind w:right="-284"/>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т.2</w:t>
      </w:r>
      <w:r w:rsidRPr="00E23A1D">
        <w:rPr>
          <w:rFonts w:ascii="Times New Roman" w:eastAsia="Times New Roman" w:hAnsi="Times New Roman" w:cs="Times New Roman"/>
          <w:b/>
          <w:sz w:val="24"/>
          <w:szCs w:val="24"/>
          <w:u w:val="single"/>
          <w:lang w:eastAsia="bg-BG"/>
        </w:rPr>
        <w:t>.</w:t>
      </w:r>
      <w:r w:rsidRPr="00E23A1D">
        <w:rPr>
          <w:rFonts w:ascii="Times New Roman" w:eastAsia="Times New Roman" w:hAnsi="Times New Roman" w:cs="Times New Roman"/>
          <w:bCs/>
          <w:color w:val="333333"/>
          <w:sz w:val="24"/>
          <w:szCs w:val="24"/>
          <w:lang w:val="en-US" w:eastAsia="bg-BG"/>
        </w:rPr>
        <w:t xml:space="preserve"> </w:t>
      </w:r>
      <w:r w:rsidRPr="00E23A1D">
        <w:rPr>
          <w:rFonts w:ascii="Times New Roman" w:eastAsia="Times New Roman" w:hAnsi="Times New Roman" w:cs="Times New Roman"/>
          <w:sz w:val="24"/>
          <w:szCs w:val="24"/>
          <w:lang w:eastAsia="bg-BG"/>
        </w:rPr>
        <w:t xml:space="preserve">от дневния ред докладва  </w:t>
      </w:r>
      <w:proofErr w:type="spellStart"/>
      <w:r w:rsidRPr="00E23A1D">
        <w:rPr>
          <w:rFonts w:ascii="Times New Roman" w:eastAsia="Times New Roman" w:hAnsi="Times New Roman" w:cs="Times New Roman"/>
          <w:sz w:val="24"/>
          <w:szCs w:val="24"/>
          <w:lang w:eastAsia="bg-BG"/>
        </w:rPr>
        <w:t>Пламка</w:t>
      </w:r>
      <w:proofErr w:type="spellEnd"/>
      <w:r w:rsidRPr="00E23A1D">
        <w:rPr>
          <w:rFonts w:ascii="Times New Roman" w:eastAsia="Times New Roman" w:hAnsi="Times New Roman" w:cs="Times New Roman"/>
          <w:sz w:val="24"/>
          <w:szCs w:val="24"/>
          <w:lang w:eastAsia="bg-BG"/>
        </w:rPr>
        <w:t xml:space="preserve"> Христова относно:</w:t>
      </w:r>
    </w:p>
    <w:p w:rsidR="00E23A1D" w:rsidRPr="00E23A1D" w:rsidRDefault="00E23A1D" w:rsidP="00E23A1D">
      <w:pPr>
        <w:spacing w:after="0" w:line="360" w:lineRule="auto"/>
        <w:jc w:val="both"/>
        <w:rPr>
          <w:rFonts w:ascii="Times New Roman" w:eastAsia="Calibri" w:hAnsi="Times New Roman" w:cs="Times New Roman"/>
          <w:b/>
          <w:sz w:val="24"/>
          <w:szCs w:val="24"/>
          <w:u w:val="single"/>
        </w:rPr>
      </w:pPr>
    </w:p>
    <w:p w:rsidR="00CD0CC2" w:rsidRDefault="00CD0CC2" w:rsidP="00E23A1D">
      <w:pPr>
        <w:shd w:val="clear" w:color="auto" w:fill="FFFFFF"/>
        <w:spacing w:after="0" w:line="360" w:lineRule="auto"/>
        <w:jc w:val="both"/>
        <w:rPr>
          <w:rFonts w:ascii="Times New Roman" w:eastAsia="Times New Roman" w:hAnsi="Times New Roman" w:cs="Times New Roman"/>
          <w:color w:val="333333"/>
          <w:sz w:val="24"/>
          <w:szCs w:val="24"/>
          <w:lang w:eastAsia="bg-BG"/>
        </w:rPr>
      </w:pPr>
      <w:r w:rsidRPr="00CD0CC2">
        <w:rPr>
          <w:rFonts w:ascii="Times New Roman" w:hAnsi="Times New Roman" w:cs="Times New Roman"/>
          <w:sz w:val="24"/>
          <w:szCs w:val="24"/>
        </w:rPr>
        <w:t>Условията и реда за участие на застъпници на кандидатите в кандидатските листи на партии и коалиции в изборите за народни представители на 2 април 2023 година</w:t>
      </w:r>
      <w:r w:rsidR="00E23A1D" w:rsidRPr="00CD0CC2">
        <w:rPr>
          <w:rFonts w:ascii="Times New Roman" w:eastAsia="Times New Roman" w:hAnsi="Times New Roman" w:cs="Times New Roman"/>
          <w:color w:val="333333"/>
          <w:sz w:val="24"/>
          <w:szCs w:val="24"/>
          <w:lang w:eastAsia="bg-BG"/>
        </w:rPr>
        <w:t xml:space="preserve">         </w:t>
      </w:r>
    </w:p>
    <w:p w:rsidR="00E23A1D" w:rsidRPr="00CD0CC2" w:rsidRDefault="00E23A1D" w:rsidP="00E23A1D">
      <w:pPr>
        <w:shd w:val="clear" w:color="auto" w:fill="FFFFFF"/>
        <w:spacing w:after="0" w:line="360" w:lineRule="auto"/>
        <w:jc w:val="both"/>
        <w:rPr>
          <w:rFonts w:ascii="Times New Roman" w:eastAsia="Times New Roman" w:hAnsi="Times New Roman" w:cs="Times New Roman"/>
          <w:color w:val="333333"/>
          <w:sz w:val="24"/>
          <w:szCs w:val="24"/>
          <w:lang w:eastAsia="bg-BG"/>
        </w:rPr>
      </w:pPr>
      <w:r w:rsidRPr="00CD0CC2">
        <w:rPr>
          <w:rFonts w:ascii="Times New Roman" w:eastAsia="Times New Roman" w:hAnsi="Times New Roman" w:cs="Times New Roman"/>
          <w:color w:val="333333"/>
          <w:sz w:val="24"/>
          <w:szCs w:val="24"/>
          <w:lang w:eastAsia="bg-BG"/>
        </w:rPr>
        <w:t xml:space="preserve">  </w:t>
      </w:r>
    </w:p>
    <w:p w:rsidR="00E23A1D" w:rsidRPr="00E23A1D" w:rsidRDefault="00E23A1D" w:rsidP="00E23A1D">
      <w:pPr>
        <w:spacing w:after="0" w:line="360" w:lineRule="auto"/>
        <w:contextualSpacing/>
        <w:jc w:val="both"/>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             </w:t>
      </w:r>
      <w:r w:rsidR="0026164A">
        <w:rPr>
          <w:rFonts w:ascii="Times New Roman" w:eastAsia="Calibri" w:hAnsi="Times New Roman" w:cs="Times New Roman"/>
          <w:sz w:val="24"/>
          <w:szCs w:val="24"/>
        </w:rPr>
        <w:t xml:space="preserve">             </w:t>
      </w:r>
      <w:r w:rsidRPr="00E23A1D">
        <w:rPr>
          <w:rFonts w:ascii="Times New Roman" w:eastAsia="Calibri" w:hAnsi="Times New Roman" w:cs="Times New Roman"/>
          <w:sz w:val="24"/>
          <w:szCs w:val="24"/>
        </w:rPr>
        <w:t xml:space="preserve">  Проектът на Решение бе подложен на поименно гласуване.</w:t>
      </w:r>
    </w:p>
    <w:p w:rsidR="00E23A1D" w:rsidRPr="00E23A1D" w:rsidRDefault="00E23A1D" w:rsidP="00E23A1D">
      <w:pPr>
        <w:spacing w:after="0" w:line="360" w:lineRule="auto"/>
        <w:contextualSpacing/>
        <w:jc w:val="both"/>
        <w:rPr>
          <w:rFonts w:ascii="Times New Roman" w:eastAsia="Calibri" w:hAnsi="Times New Roman" w:cs="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proofErr w:type="spellStart"/>
            <w:r w:rsidRPr="00E23A1D">
              <w:rPr>
                <w:rFonts w:ascii="Times New Roman" w:eastAsia="Calibri" w:hAnsi="Times New Roman" w:cs="Times New Roman"/>
                <w:sz w:val="24"/>
                <w:szCs w:val="24"/>
              </w:rPr>
              <w:t>Пламка</w:t>
            </w:r>
            <w:proofErr w:type="spellEnd"/>
            <w:r w:rsidRPr="00E23A1D">
              <w:rPr>
                <w:rFonts w:ascii="Times New Roman" w:eastAsia="Calibri" w:hAnsi="Times New Roman" w:cs="Times New Roman"/>
                <w:sz w:val="24"/>
                <w:szCs w:val="24"/>
              </w:rPr>
              <w:t xml:space="preserve"> Христова Григорова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Румен Димитров </w:t>
            </w:r>
            <w:proofErr w:type="spellStart"/>
            <w:r w:rsidRPr="00E23A1D">
              <w:rPr>
                <w:rFonts w:ascii="Times New Roman" w:eastAsia="Calibri" w:hAnsi="Times New Roman" w:cs="Times New Roman"/>
                <w:sz w:val="24"/>
                <w:szCs w:val="24"/>
              </w:rPr>
              <w:t>Гоцов</w:t>
            </w:r>
            <w:proofErr w:type="spellEnd"/>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lastRenderedPageBreak/>
              <w:t>7</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Петя Найденова </w:t>
            </w:r>
            <w:proofErr w:type="spellStart"/>
            <w:r w:rsidRPr="00E23A1D">
              <w:rPr>
                <w:rFonts w:ascii="Times New Roman" w:eastAsia="Calibri" w:hAnsi="Times New Roman" w:cs="Times New Roman"/>
                <w:sz w:val="24"/>
                <w:szCs w:val="24"/>
              </w:rPr>
              <w:t>Гачовска</w:t>
            </w:r>
            <w:proofErr w:type="spellEnd"/>
            <w:r w:rsidRPr="00E23A1D">
              <w:rPr>
                <w:rFonts w:ascii="Times New Roman" w:eastAsia="Calibri" w:hAnsi="Times New Roman" w:cs="Times New Roman"/>
                <w:sz w:val="24"/>
                <w:szCs w:val="24"/>
              </w:rPr>
              <w:t xml:space="preserve"> - Томова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 xml:space="preserve">Даниела </w:t>
            </w:r>
            <w:proofErr w:type="spellStart"/>
            <w:r w:rsidRPr="00E23A1D">
              <w:rPr>
                <w:rFonts w:ascii="Times New Roman" w:eastAsia="Calibri" w:hAnsi="Times New Roman" w:cs="Times New Roman"/>
                <w:sz w:val="24"/>
                <w:szCs w:val="24"/>
              </w:rPr>
              <w:t>Вескова</w:t>
            </w:r>
            <w:proofErr w:type="spellEnd"/>
            <w:r w:rsidRPr="00E23A1D">
              <w:rPr>
                <w:rFonts w:ascii="Times New Roman" w:eastAsia="Calibri" w:hAnsi="Times New Roman" w:cs="Times New Roman"/>
                <w:sz w:val="24"/>
                <w:szCs w:val="24"/>
              </w:rPr>
              <w:t xml:space="preserve"> Николаева</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E23A1D" w:rsidRPr="00E23A1D" w:rsidTr="00CD0CC2">
        <w:trPr>
          <w:jc w:val="center"/>
        </w:trPr>
        <w:tc>
          <w:tcPr>
            <w:tcW w:w="762"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E23A1D" w:rsidRPr="00E23A1D" w:rsidRDefault="00E23A1D" w:rsidP="00E23A1D">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E23A1D" w:rsidRPr="00E23A1D" w:rsidRDefault="00E23A1D" w:rsidP="00E23A1D">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E23A1D" w:rsidRPr="00E23A1D" w:rsidRDefault="00E23A1D" w:rsidP="00E23A1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23A1D">
        <w:rPr>
          <w:rFonts w:ascii="Times New Roman" w:eastAsia="Times New Roman" w:hAnsi="Times New Roman" w:cs="Times New Roman"/>
          <w:color w:val="333333"/>
          <w:sz w:val="24"/>
          <w:szCs w:val="24"/>
          <w:lang w:eastAsia="bg-BG"/>
        </w:rPr>
        <w:t xml:space="preserve">      </w:t>
      </w:r>
    </w:p>
    <w:p w:rsidR="00864125" w:rsidRPr="00E06560" w:rsidRDefault="00864125" w:rsidP="00864125">
      <w:pPr>
        <w:shd w:val="clear" w:color="auto" w:fill="FFFFFF"/>
        <w:spacing w:after="150" w:line="240" w:lineRule="auto"/>
        <w:rPr>
          <w:rFonts w:ascii="Times New Roman" w:eastAsia="Times New Roman" w:hAnsi="Times New Roman" w:cs="Times New Roman"/>
          <w:color w:val="333333"/>
          <w:sz w:val="24"/>
          <w:szCs w:val="24"/>
          <w:lang w:val="en-US"/>
        </w:rPr>
      </w:pPr>
      <w:r w:rsidRPr="00E06560">
        <w:rPr>
          <w:rFonts w:ascii="Times New Roman" w:eastAsia="Times New Roman" w:hAnsi="Times New Roman" w:cs="Times New Roman"/>
          <w:color w:val="333333"/>
          <w:sz w:val="24"/>
          <w:szCs w:val="24"/>
          <w:lang w:val="en-US"/>
        </w:rPr>
        <w:t xml:space="preserve">      </w:t>
      </w:r>
      <w:proofErr w:type="spellStart"/>
      <w:r w:rsidRPr="00E06560">
        <w:rPr>
          <w:rFonts w:ascii="Times New Roman" w:eastAsia="Times New Roman" w:hAnsi="Times New Roman" w:cs="Times New Roman"/>
          <w:color w:val="333333"/>
          <w:sz w:val="24"/>
          <w:szCs w:val="24"/>
          <w:lang w:val="en-US"/>
        </w:rPr>
        <w:t>На</w:t>
      </w:r>
      <w:proofErr w:type="spellEnd"/>
      <w:r w:rsidRPr="00E06560">
        <w:rPr>
          <w:rFonts w:ascii="Times New Roman" w:eastAsia="Times New Roman" w:hAnsi="Times New Roman" w:cs="Times New Roman"/>
          <w:color w:val="333333"/>
          <w:sz w:val="24"/>
          <w:szCs w:val="24"/>
          <w:lang w:val="en-US"/>
        </w:rPr>
        <w:t xml:space="preserve"> </w:t>
      </w:r>
      <w:proofErr w:type="spellStart"/>
      <w:proofErr w:type="gramStart"/>
      <w:r w:rsidRPr="00E06560">
        <w:rPr>
          <w:rFonts w:ascii="Times New Roman" w:eastAsia="Times New Roman" w:hAnsi="Times New Roman" w:cs="Times New Roman"/>
          <w:color w:val="333333"/>
          <w:sz w:val="24"/>
          <w:szCs w:val="24"/>
          <w:lang w:val="en-US"/>
        </w:rPr>
        <w:t>основание</w:t>
      </w:r>
      <w:proofErr w:type="spellEnd"/>
      <w:r w:rsidRPr="00E06560">
        <w:rPr>
          <w:rFonts w:ascii="Times New Roman" w:eastAsia="Times New Roman" w:hAnsi="Times New Roman" w:cs="Times New Roman"/>
          <w:color w:val="333333"/>
          <w:sz w:val="24"/>
          <w:szCs w:val="24"/>
          <w:lang w:val="en-US"/>
        </w:rPr>
        <w:t xml:space="preserve">  </w:t>
      </w:r>
      <w:proofErr w:type="spellStart"/>
      <w:r w:rsidRPr="00E06560">
        <w:rPr>
          <w:rFonts w:ascii="Times New Roman" w:eastAsia="Times New Roman" w:hAnsi="Times New Roman" w:cs="Times New Roman"/>
          <w:color w:val="333333"/>
          <w:sz w:val="24"/>
          <w:szCs w:val="24"/>
          <w:lang w:val="en-US"/>
        </w:rPr>
        <w:t>чл</w:t>
      </w:r>
      <w:proofErr w:type="spellEnd"/>
      <w:r w:rsidRPr="00E06560">
        <w:rPr>
          <w:rFonts w:ascii="Times New Roman" w:eastAsia="Times New Roman" w:hAnsi="Times New Roman" w:cs="Times New Roman"/>
          <w:color w:val="333333"/>
          <w:sz w:val="24"/>
          <w:szCs w:val="24"/>
          <w:lang w:val="en-US"/>
        </w:rPr>
        <w:t>.</w:t>
      </w:r>
      <w:proofErr w:type="gramEnd"/>
      <w:r w:rsidRPr="00E06560">
        <w:rPr>
          <w:rFonts w:ascii="Times New Roman" w:eastAsia="Times New Roman" w:hAnsi="Times New Roman" w:cs="Times New Roman"/>
          <w:color w:val="333333"/>
          <w:sz w:val="24"/>
          <w:szCs w:val="24"/>
          <w:lang w:val="en-US"/>
        </w:rPr>
        <w:t xml:space="preserve"> 72, </w:t>
      </w:r>
      <w:proofErr w:type="spellStart"/>
      <w:r w:rsidRPr="00E06560">
        <w:rPr>
          <w:rFonts w:ascii="Times New Roman" w:eastAsia="Times New Roman" w:hAnsi="Times New Roman" w:cs="Times New Roman"/>
          <w:color w:val="333333"/>
          <w:sz w:val="24"/>
          <w:szCs w:val="24"/>
          <w:lang w:val="en-US"/>
        </w:rPr>
        <w:t>ал</w:t>
      </w:r>
      <w:proofErr w:type="spellEnd"/>
      <w:r w:rsidRPr="00E06560">
        <w:rPr>
          <w:rFonts w:ascii="Times New Roman" w:eastAsia="Times New Roman" w:hAnsi="Times New Roman" w:cs="Times New Roman"/>
          <w:color w:val="333333"/>
          <w:sz w:val="24"/>
          <w:szCs w:val="24"/>
          <w:lang w:val="en-US"/>
        </w:rPr>
        <w:t xml:space="preserve">. 1, т. 15 и </w:t>
      </w:r>
      <w:proofErr w:type="gramStart"/>
      <w:r w:rsidRPr="00E06560">
        <w:rPr>
          <w:rFonts w:ascii="Times New Roman" w:eastAsia="Times New Roman" w:hAnsi="Times New Roman" w:cs="Times New Roman"/>
          <w:color w:val="333333"/>
          <w:sz w:val="24"/>
          <w:szCs w:val="24"/>
          <w:lang w:val="en-US"/>
        </w:rPr>
        <w:t>16 ,</w:t>
      </w:r>
      <w:proofErr w:type="gramEnd"/>
      <w:r w:rsidRPr="00E06560">
        <w:rPr>
          <w:rFonts w:ascii="Times New Roman" w:eastAsia="Times New Roman" w:hAnsi="Times New Roman" w:cs="Times New Roman"/>
          <w:color w:val="333333"/>
          <w:sz w:val="24"/>
          <w:szCs w:val="24"/>
          <w:lang w:val="en-US"/>
        </w:rPr>
        <w:t xml:space="preserve">  </w:t>
      </w:r>
      <w:proofErr w:type="spellStart"/>
      <w:r w:rsidRPr="00E06560">
        <w:rPr>
          <w:rFonts w:ascii="Times New Roman" w:eastAsia="Times New Roman" w:hAnsi="Times New Roman" w:cs="Times New Roman"/>
          <w:color w:val="333333"/>
          <w:sz w:val="24"/>
          <w:szCs w:val="24"/>
          <w:lang w:val="en-US"/>
        </w:rPr>
        <w:t>чл</w:t>
      </w:r>
      <w:proofErr w:type="spellEnd"/>
      <w:r w:rsidRPr="00E06560">
        <w:rPr>
          <w:rFonts w:ascii="Times New Roman" w:eastAsia="Times New Roman" w:hAnsi="Times New Roman" w:cs="Times New Roman"/>
          <w:color w:val="333333"/>
          <w:sz w:val="24"/>
          <w:szCs w:val="24"/>
          <w:lang w:val="en-US"/>
        </w:rPr>
        <w:t xml:space="preserve">. 117 – 122 и </w:t>
      </w:r>
      <w:proofErr w:type="spellStart"/>
      <w:r w:rsidRPr="00E06560">
        <w:rPr>
          <w:rFonts w:ascii="Times New Roman" w:eastAsia="Times New Roman" w:hAnsi="Times New Roman" w:cs="Times New Roman"/>
          <w:color w:val="333333"/>
          <w:sz w:val="24"/>
          <w:szCs w:val="24"/>
          <w:lang w:val="en-US"/>
        </w:rPr>
        <w:t>чл</w:t>
      </w:r>
      <w:proofErr w:type="spellEnd"/>
      <w:r w:rsidRPr="00E06560">
        <w:rPr>
          <w:rFonts w:ascii="Times New Roman" w:eastAsia="Times New Roman" w:hAnsi="Times New Roman" w:cs="Times New Roman"/>
          <w:color w:val="333333"/>
          <w:sz w:val="24"/>
          <w:szCs w:val="24"/>
          <w:lang w:val="en-US"/>
        </w:rPr>
        <w:t xml:space="preserve">. 3, </w:t>
      </w:r>
      <w:proofErr w:type="spellStart"/>
      <w:r w:rsidRPr="00E06560">
        <w:rPr>
          <w:rFonts w:ascii="Times New Roman" w:eastAsia="Times New Roman" w:hAnsi="Times New Roman" w:cs="Times New Roman"/>
          <w:color w:val="333333"/>
          <w:sz w:val="24"/>
          <w:szCs w:val="24"/>
          <w:lang w:val="en-US"/>
        </w:rPr>
        <w:t>ал</w:t>
      </w:r>
      <w:proofErr w:type="spellEnd"/>
      <w:r w:rsidRPr="00E06560">
        <w:rPr>
          <w:rFonts w:ascii="Times New Roman" w:eastAsia="Times New Roman" w:hAnsi="Times New Roman" w:cs="Times New Roman"/>
          <w:color w:val="333333"/>
          <w:sz w:val="24"/>
          <w:szCs w:val="24"/>
          <w:lang w:val="en-US"/>
        </w:rPr>
        <w:t xml:space="preserve">. 3 </w:t>
      </w:r>
      <w:proofErr w:type="spellStart"/>
      <w:r w:rsidRPr="00E06560">
        <w:rPr>
          <w:rFonts w:ascii="Times New Roman" w:eastAsia="Times New Roman" w:hAnsi="Times New Roman" w:cs="Times New Roman"/>
          <w:color w:val="333333"/>
          <w:sz w:val="24"/>
          <w:szCs w:val="24"/>
          <w:lang w:val="en-US"/>
        </w:rPr>
        <w:t>от</w:t>
      </w:r>
      <w:proofErr w:type="spellEnd"/>
      <w:r w:rsidRPr="00E06560">
        <w:rPr>
          <w:rFonts w:ascii="Times New Roman" w:eastAsia="Times New Roman" w:hAnsi="Times New Roman" w:cs="Times New Roman"/>
          <w:color w:val="333333"/>
          <w:sz w:val="24"/>
          <w:szCs w:val="24"/>
          <w:lang w:val="en-US"/>
        </w:rPr>
        <w:t xml:space="preserve"> </w:t>
      </w:r>
      <w:proofErr w:type="spellStart"/>
      <w:r w:rsidRPr="00E06560">
        <w:rPr>
          <w:rFonts w:ascii="Times New Roman" w:eastAsia="Times New Roman" w:hAnsi="Times New Roman" w:cs="Times New Roman"/>
          <w:color w:val="333333"/>
          <w:sz w:val="24"/>
          <w:szCs w:val="24"/>
          <w:lang w:val="en-US"/>
        </w:rPr>
        <w:t>Изборния</w:t>
      </w:r>
      <w:proofErr w:type="spellEnd"/>
      <w:r w:rsidRPr="00E06560">
        <w:rPr>
          <w:rFonts w:ascii="Times New Roman" w:eastAsia="Times New Roman" w:hAnsi="Times New Roman" w:cs="Times New Roman"/>
          <w:color w:val="333333"/>
          <w:sz w:val="24"/>
          <w:szCs w:val="24"/>
          <w:lang w:val="en-US"/>
        </w:rPr>
        <w:t xml:space="preserve"> </w:t>
      </w:r>
      <w:proofErr w:type="spellStart"/>
      <w:r w:rsidRPr="00E06560">
        <w:rPr>
          <w:rFonts w:ascii="Times New Roman" w:eastAsia="Times New Roman" w:hAnsi="Times New Roman" w:cs="Times New Roman"/>
          <w:color w:val="333333"/>
          <w:sz w:val="24"/>
          <w:szCs w:val="24"/>
          <w:lang w:val="en-US"/>
        </w:rPr>
        <w:t>кодекс</w:t>
      </w:r>
      <w:proofErr w:type="spellEnd"/>
      <w:r w:rsidRPr="00E06560">
        <w:rPr>
          <w:rFonts w:ascii="Times New Roman" w:eastAsia="Times New Roman" w:hAnsi="Times New Roman" w:cs="Times New Roman"/>
          <w:color w:val="333333"/>
          <w:sz w:val="24"/>
          <w:szCs w:val="24"/>
          <w:lang w:val="en-US"/>
        </w:rPr>
        <w:t xml:space="preserve"> и </w:t>
      </w:r>
      <w:proofErr w:type="spellStart"/>
      <w:r w:rsidRPr="00E06560">
        <w:rPr>
          <w:rFonts w:ascii="Times New Roman" w:eastAsia="Times New Roman" w:hAnsi="Times New Roman" w:cs="Times New Roman"/>
          <w:color w:val="333333"/>
          <w:sz w:val="24"/>
          <w:szCs w:val="24"/>
          <w:lang w:val="en-US"/>
        </w:rPr>
        <w:t>във</w:t>
      </w:r>
      <w:proofErr w:type="spellEnd"/>
      <w:r w:rsidRPr="00E06560">
        <w:rPr>
          <w:rFonts w:ascii="Times New Roman" w:eastAsia="Times New Roman" w:hAnsi="Times New Roman" w:cs="Times New Roman"/>
          <w:color w:val="333333"/>
          <w:sz w:val="24"/>
          <w:szCs w:val="24"/>
          <w:lang w:val="en-US"/>
        </w:rPr>
        <w:t xml:space="preserve"> </w:t>
      </w:r>
      <w:proofErr w:type="spellStart"/>
      <w:r w:rsidRPr="00E06560">
        <w:rPr>
          <w:rFonts w:ascii="Times New Roman" w:eastAsia="Times New Roman" w:hAnsi="Times New Roman" w:cs="Times New Roman"/>
          <w:color w:val="333333"/>
          <w:sz w:val="24"/>
          <w:szCs w:val="24"/>
          <w:lang w:val="en-US"/>
        </w:rPr>
        <w:t>връзка</w:t>
      </w:r>
      <w:proofErr w:type="spellEnd"/>
      <w:r w:rsidRPr="00E06560">
        <w:rPr>
          <w:rFonts w:ascii="Times New Roman" w:eastAsia="Times New Roman" w:hAnsi="Times New Roman" w:cs="Times New Roman"/>
          <w:color w:val="333333"/>
          <w:sz w:val="24"/>
          <w:szCs w:val="24"/>
          <w:lang w:val="en-US"/>
        </w:rPr>
        <w:t xml:space="preserve"> с </w:t>
      </w:r>
      <w:proofErr w:type="spellStart"/>
      <w:r w:rsidRPr="00E06560">
        <w:rPr>
          <w:rFonts w:ascii="Times New Roman" w:eastAsia="Times New Roman" w:hAnsi="Times New Roman" w:cs="Times New Roman"/>
          <w:color w:val="333333"/>
          <w:sz w:val="24"/>
          <w:szCs w:val="24"/>
          <w:lang w:val="en-US"/>
        </w:rPr>
        <w:t>Решение</w:t>
      </w:r>
      <w:proofErr w:type="spellEnd"/>
      <w:r w:rsidRPr="00E06560">
        <w:rPr>
          <w:rFonts w:ascii="Times New Roman" w:eastAsia="Times New Roman" w:hAnsi="Times New Roman" w:cs="Times New Roman"/>
          <w:color w:val="333333"/>
          <w:sz w:val="24"/>
          <w:szCs w:val="24"/>
          <w:lang w:val="en-US"/>
        </w:rPr>
        <w:t xml:space="preserve"> № 1</w:t>
      </w:r>
      <w:r w:rsidRPr="00E06560">
        <w:rPr>
          <w:rFonts w:ascii="Times New Roman" w:eastAsia="Times New Roman" w:hAnsi="Times New Roman" w:cs="Times New Roman"/>
          <w:color w:val="333333"/>
          <w:sz w:val="24"/>
          <w:szCs w:val="24"/>
        </w:rPr>
        <w:t>713</w:t>
      </w:r>
      <w:r w:rsidRPr="00E06560">
        <w:rPr>
          <w:rFonts w:ascii="Times New Roman" w:eastAsia="Times New Roman" w:hAnsi="Times New Roman" w:cs="Times New Roman"/>
          <w:color w:val="333333"/>
          <w:sz w:val="24"/>
          <w:szCs w:val="24"/>
          <w:lang w:val="en-US"/>
        </w:rPr>
        <w:t xml:space="preserve"> – НС </w:t>
      </w:r>
      <w:proofErr w:type="spellStart"/>
      <w:r w:rsidRPr="00E06560">
        <w:rPr>
          <w:rFonts w:ascii="Times New Roman" w:eastAsia="Times New Roman" w:hAnsi="Times New Roman" w:cs="Times New Roman"/>
          <w:color w:val="333333"/>
          <w:sz w:val="24"/>
          <w:szCs w:val="24"/>
          <w:lang w:val="en-US"/>
        </w:rPr>
        <w:t>от</w:t>
      </w:r>
      <w:proofErr w:type="spellEnd"/>
      <w:r w:rsidRPr="00E06560">
        <w:rPr>
          <w:rFonts w:ascii="Times New Roman" w:eastAsia="Times New Roman" w:hAnsi="Times New Roman" w:cs="Times New Roman"/>
          <w:color w:val="333333"/>
          <w:sz w:val="24"/>
          <w:szCs w:val="24"/>
          <w:lang w:val="en-US"/>
        </w:rPr>
        <w:t xml:space="preserve"> </w:t>
      </w:r>
      <w:r w:rsidRPr="00E06560">
        <w:rPr>
          <w:rFonts w:ascii="Times New Roman" w:eastAsia="Times New Roman" w:hAnsi="Times New Roman" w:cs="Times New Roman"/>
          <w:color w:val="333333"/>
          <w:sz w:val="24"/>
          <w:szCs w:val="24"/>
        </w:rPr>
        <w:t>2</w:t>
      </w:r>
      <w:r w:rsidRPr="00E06560">
        <w:rPr>
          <w:rFonts w:ascii="Times New Roman" w:eastAsia="Times New Roman" w:hAnsi="Times New Roman" w:cs="Times New Roman"/>
          <w:color w:val="333333"/>
          <w:sz w:val="24"/>
          <w:szCs w:val="24"/>
          <w:lang w:val="en-US"/>
        </w:rPr>
        <w:t>8.0</w:t>
      </w:r>
      <w:r w:rsidRPr="00E06560">
        <w:rPr>
          <w:rFonts w:ascii="Times New Roman" w:eastAsia="Times New Roman" w:hAnsi="Times New Roman" w:cs="Times New Roman"/>
          <w:color w:val="333333"/>
          <w:sz w:val="24"/>
          <w:szCs w:val="24"/>
        </w:rPr>
        <w:t>2</w:t>
      </w:r>
      <w:r w:rsidRPr="00E06560">
        <w:rPr>
          <w:rFonts w:ascii="Times New Roman" w:eastAsia="Times New Roman" w:hAnsi="Times New Roman" w:cs="Times New Roman"/>
          <w:color w:val="333333"/>
          <w:sz w:val="24"/>
          <w:szCs w:val="24"/>
          <w:lang w:val="en-US"/>
        </w:rPr>
        <w:t>.202</w:t>
      </w:r>
      <w:r w:rsidRPr="00E06560">
        <w:rPr>
          <w:rFonts w:ascii="Times New Roman" w:eastAsia="Times New Roman" w:hAnsi="Times New Roman" w:cs="Times New Roman"/>
          <w:color w:val="333333"/>
          <w:sz w:val="24"/>
          <w:szCs w:val="24"/>
        </w:rPr>
        <w:t>3</w:t>
      </w:r>
      <w:r w:rsidRPr="00E06560">
        <w:rPr>
          <w:rFonts w:ascii="Times New Roman" w:eastAsia="Times New Roman" w:hAnsi="Times New Roman" w:cs="Times New Roman"/>
          <w:color w:val="333333"/>
          <w:sz w:val="24"/>
          <w:szCs w:val="24"/>
          <w:lang w:val="en-US"/>
        </w:rPr>
        <w:t xml:space="preserve"> г., РИК - </w:t>
      </w:r>
      <w:proofErr w:type="spellStart"/>
      <w:r w:rsidRPr="00E06560">
        <w:rPr>
          <w:rFonts w:ascii="Times New Roman" w:eastAsia="Times New Roman" w:hAnsi="Times New Roman" w:cs="Times New Roman"/>
          <w:color w:val="333333"/>
          <w:sz w:val="24"/>
          <w:szCs w:val="24"/>
          <w:lang w:val="en-US"/>
        </w:rPr>
        <w:t>Монтана</w:t>
      </w:r>
      <w:proofErr w:type="spellEnd"/>
    </w:p>
    <w:p w:rsidR="00864125" w:rsidRPr="00517EF5" w:rsidRDefault="00864125" w:rsidP="00864125">
      <w:pPr>
        <w:shd w:val="clear" w:color="auto" w:fill="FFFFFF"/>
        <w:spacing w:after="150" w:line="240" w:lineRule="auto"/>
        <w:rPr>
          <w:rFonts w:ascii="Helvetica" w:eastAsia="Times New Roman" w:hAnsi="Helvetica" w:cs="Helvetica"/>
          <w:color w:val="333333"/>
          <w:sz w:val="21"/>
          <w:szCs w:val="21"/>
          <w:lang w:val="en-US"/>
        </w:rPr>
      </w:pPr>
      <w:r w:rsidRPr="00517EF5">
        <w:rPr>
          <w:rFonts w:ascii="Helvetica" w:eastAsia="Times New Roman" w:hAnsi="Helvetica" w:cs="Helvetica"/>
          <w:color w:val="333333"/>
          <w:sz w:val="21"/>
          <w:szCs w:val="21"/>
          <w:lang w:val="en-US"/>
        </w:rPr>
        <w:t> </w:t>
      </w:r>
    </w:p>
    <w:p w:rsidR="00864125" w:rsidRPr="00E06560" w:rsidRDefault="00864125" w:rsidP="00864125">
      <w:pPr>
        <w:shd w:val="clear" w:color="auto" w:fill="FFFFFF"/>
        <w:spacing w:after="150" w:line="240" w:lineRule="auto"/>
        <w:jc w:val="center"/>
        <w:rPr>
          <w:rFonts w:ascii="Times New Roman" w:eastAsia="Times New Roman" w:hAnsi="Times New Roman" w:cs="Times New Roman"/>
          <w:color w:val="333333"/>
          <w:sz w:val="24"/>
          <w:szCs w:val="24"/>
          <w:lang w:val="en-US"/>
        </w:rPr>
      </w:pPr>
      <w:r w:rsidRPr="00E06560">
        <w:rPr>
          <w:rFonts w:ascii="Times New Roman" w:eastAsia="Times New Roman" w:hAnsi="Times New Roman" w:cs="Times New Roman"/>
          <w:b/>
          <w:bCs/>
          <w:color w:val="333333"/>
          <w:sz w:val="24"/>
          <w:szCs w:val="24"/>
          <w:lang w:val="en-US"/>
        </w:rPr>
        <w:t>Р Е Ш И:</w:t>
      </w:r>
    </w:p>
    <w:p w:rsidR="00864125" w:rsidRDefault="00864125" w:rsidP="00864125">
      <w:pPr>
        <w:pStyle w:val="a3"/>
        <w:shd w:val="clear" w:color="auto" w:fill="FFFFFF"/>
        <w:spacing w:before="0" w:beforeAutospacing="0" w:after="0" w:afterAutospacing="0"/>
        <w:jc w:val="both"/>
        <w:rPr>
          <w:color w:val="333333"/>
        </w:rPr>
      </w:pPr>
      <w:r>
        <w:rPr>
          <w:rFonts w:ascii="Helvetica" w:hAnsi="Helvetica" w:cs="Helvetica"/>
          <w:color w:val="333333"/>
          <w:sz w:val="21"/>
          <w:szCs w:val="21"/>
          <w:lang w:eastAsia="en-US"/>
        </w:rPr>
        <w:t xml:space="preserve"> </w:t>
      </w:r>
      <w:r w:rsidRPr="00E06560">
        <w:rPr>
          <w:color w:val="333333"/>
          <w:lang w:val="en-US" w:eastAsia="en-US"/>
        </w:rPr>
        <w:t xml:space="preserve">І. </w:t>
      </w:r>
      <w:r w:rsidRPr="00E06560">
        <w:rPr>
          <w:color w:val="333333"/>
        </w:rPr>
        <w:t> Застъпници. Обхват на дейност. Общ брой застъпници</w:t>
      </w:r>
    </w:p>
    <w:p w:rsidR="00864125" w:rsidRPr="00E06560" w:rsidRDefault="00864125" w:rsidP="00864125">
      <w:pPr>
        <w:pStyle w:val="a3"/>
        <w:shd w:val="clear" w:color="auto" w:fill="FFFFFF"/>
        <w:spacing w:before="0" w:beforeAutospacing="0" w:after="0" w:afterAutospacing="0"/>
        <w:jc w:val="both"/>
        <w:rPr>
          <w:color w:val="333333"/>
        </w:rPr>
      </w:pP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 Застъпниците подпомагат и представляват интересите на кандидатите в кандидатските листи на партиите и коалициите пред държавните и местните органи, обществените организации и избирателните комисии.</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3. Едно лице може да бъде застъпник само на една кандидатска листа. Застъпниците не са обвързани с конкретна избирателна секция. В изборния ден в изборното помещение не може да присъстват едновременно двама или повече застъпници на една кандидатска листа. От една и съща партия и коалиция в изборното помещение може да присъства само застъпник или представител.</w:t>
      </w:r>
    </w:p>
    <w:p w:rsidR="00864125" w:rsidRDefault="00864125" w:rsidP="00864125">
      <w:pPr>
        <w:pStyle w:val="a3"/>
        <w:shd w:val="clear" w:color="auto" w:fill="FFFFFF"/>
        <w:spacing w:before="0" w:beforeAutospacing="0" w:after="0" w:afterAutospacing="0"/>
        <w:jc w:val="both"/>
        <w:rPr>
          <w:color w:val="333333"/>
        </w:rPr>
      </w:pPr>
      <w:r w:rsidRPr="00E06560">
        <w:rPr>
          <w:color w:val="333333"/>
        </w:rPr>
        <w:t>4. Общият брой на застъпниците на всяка кандидатска листа на партия и коалиция не може да надвишава броя на избирателните секции в 12 изборен район Монтана.</w:t>
      </w:r>
    </w:p>
    <w:p w:rsidR="00864125" w:rsidRPr="00E06560" w:rsidRDefault="00864125" w:rsidP="00864125">
      <w:pPr>
        <w:pStyle w:val="a3"/>
        <w:shd w:val="clear" w:color="auto" w:fill="FFFFFF"/>
        <w:spacing w:before="0" w:beforeAutospacing="0" w:after="0" w:afterAutospacing="0"/>
        <w:jc w:val="both"/>
        <w:rPr>
          <w:color w:val="333333"/>
        </w:rPr>
      </w:pPr>
    </w:p>
    <w:p w:rsidR="00864125" w:rsidRDefault="00864125" w:rsidP="00864125">
      <w:pPr>
        <w:pStyle w:val="a3"/>
        <w:shd w:val="clear" w:color="auto" w:fill="FFFFFF"/>
        <w:spacing w:before="0" w:beforeAutospacing="0" w:after="0" w:afterAutospacing="0"/>
        <w:jc w:val="both"/>
        <w:rPr>
          <w:color w:val="333333"/>
        </w:rPr>
      </w:pPr>
      <w:r w:rsidRPr="00E06560">
        <w:rPr>
          <w:color w:val="333333"/>
        </w:rPr>
        <w:t>ІІ. Регистрация на застъпници и заместващи застъпници. Публичен регистър на застъпниците</w:t>
      </w:r>
    </w:p>
    <w:p w:rsidR="00864125" w:rsidRPr="00E06560" w:rsidRDefault="00864125" w:rsidP="00864125">
      <w:pPr>
        <w:pStyle w:val="a3"/>
        <w:shd w:val="clear" w:color="auto" w:fill="FFFFFF"/>
        <w:spacing w:before="0" w:beforeAutospacing="0" w:after="0" w:afterAutospacing="0"/>
        <w:jc w:val="both"/>
        <w:rPr>
          <w:color w:val="333333"/>
        </w:rPr>
      </w:pP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 xml:space="preserve">5. Регистрацията на застъпниците в страната се извършва от Районна избирателна комисия (РИК)  Монтана чрез заявление за регистрация на застъпници по образец (Приложение № 43-НС от изборните книжа), подадено до 17.00 ч. на 01.04.2023 г. Заявлението от партия или коалиция се подписва от представляващия/те партията или коалицията или от изрично упълномощени от него/тях лице/а. В случаите, когато заявлението се подписва и/или подава от упълномощени лица, се представя и заверено от пълномощника копие на съответното пълномощно. </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Към заявлението на партията или коалицията задължително се прилага списък на лицата – на хартиен носител в един екземпляр и на технически носител в подходящ формат (.</w:t>
      </w:r>
      <w:proofErr w:type="spellStart"/>
      <w:r w:rsidRPr="00E06560">
        <w:rPr>
          <w:color w:val="333333"/>
        </w:rPr>
        <w:t>csv</w:t>
      </w:r>
      <w:proofErr w:type="spellEnd"/>
      <w:r w:rsidRPr="00E06560">
        <w:rPr>
          <w:color w:val="333333"/>
        </w:rPr>
        <w:t>, .</w:t>
      </w:r>
      <w:proofErr w:type="spellStart"/>
      <w:r w:rsidRPr="00E06560">
        <w:rPr>
          <w:color w:val="333333"/>
        </w:rPr>
        <w:t>xls</w:t>
      </w:r>
      <w:proofErr w:type="spellEnd"/>
      <w:r w:rsidRPr="00E06560">
        <w:rPr>
          <w:color w:val="333333"/>
        </w:rPr>
        <w:t>, .</w:t>
      </w:r>
      <w:proofErr w:type="spellStart"/>
      <w:r w:rsidRPr="00E06560">
        <w:rPr>
          <w:color w:val="333333"/>
        </w:rPr>
        <w:t>xlsx</w:t>
      </w:r>
      <w:proofErr w:type="spellEnd"/>
      <w:r w:rsidRPr="00E06560">
        <w:rPr>
          <w:color w:val="333333"/>
        </w:rPr>
        <w:t>), както и декларация от лицата (Приложение № 45-НС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6. Заявлението за регистрация на застъпници се завежда от РИК Монтана във входящия регистър за регистрация на застъпници и на заместващи застъпници на страница първа от същия (Приложение № 46-НС от изборните книжа).</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 xml:space="preserve">7. Партиите и коалициите,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буква „а“ от настоящото решение. Заявлението се завежда </w:t>
      </w:r>
      <w:r w:rsidRPr="00E06560">
        <w:rPr>
          <w:color w:val="333333"/>
        </w:rPr>
        <w:lastRenderedPageBreak/>
        <w:t>във входящия регистър на заявленията за регистрация на застъпници и на заместващи застъпници на страница втора от същия.</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8. След извършване на проверка на лицата дали отговарят на изискванията по т. 2, 3 и 23 от настоящото решение за регистрирането им като застъпници, РИК Монтана приема решение за регистрация и издава удостоверения на регистрираните застъпници, в един екземпляр по образец (Приложение № 48-НС от изборните книжа).</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9. Всяка партия и  коалиция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и коалиция може да бъде до една трета от броя на избирателните секции в 12 изборен район Монтана.</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10. Заместващите застъпници се регистрират в РИК Монтана по реда на т. 5 чрез предложение по образец (Приложение № 44-НС от изборните книжа), подадено до 17.00 ч. на 01.04.2023 г.</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11. Предложението по т. 10, както и второ или последващо предложение за регистрация на заместващи застъпници, се завежда от РИК Монтана във входящия регистър за регистрация на застъпници и заместващи застъпници на страница трета от регистъра (Приложение № 46-НС от изборните книжа).</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12. С решението си РИК Монтана  регистрира заместващия застъпник, заличава регистрацията и анулира удостоверението на заместения застъпник.</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13. РИК Монтана издава удостоверение на регистрирания заместващ застъпник.</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14. РИК Монтана води публичен регистър на застъпниците по кандидатски листи, който публикува на интернет страницата си (Приложение № 47-НС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864125" w:rsidRDefault="00864125" w:rsidP="00864125">
      <w:pPr>
        <w:pStyle w:val="a3"/>
        <w:shd w:val="clear" w:color="auto" w:fill="FFFFFF"/>
        <w:spacing w:before="0" w:beforeAutospacing="0" w:after="0" w:afterAutospacing="0"/>
        <w:jc w:val="both"/>
        <w:rPr>
          <w:color w:val="333333"/>
        </w:rPr>
      </w:pPr>
      <w:r w:rsidRPr="00E06560">
        <w:rPr>
          <w:color w:val="333333"/>
        </w:rPr>
        <w:t>15. Отказът на РИК Монтана да регистрира застъпник или да му издаде удостоверение може да се оспори пред Централната избирателна комисия (ЦИК) по реда на чл. 73, ал. 1 от Изборния кодекс.</w:t>
      </w:r>
    </w:p>
    <w:p w:rsidR="00864125" w:rsidRPr="00E06560" w:rsidRDefault="00864125" w:rsidP="00864125">
      <w:pPr>
        <w:pStyle w:val="a3"/>
        <w:shd w:val="clear" w:color="auto" w:fill="FFFFFF"/>
        <w:spacing w:before="0" w:beforeAutospacing="0" w:after="0" w:afterAutospacing="0"/>
        <w:jc w:val="both"/>
        <w:rPr>
          <w:color w:val="333333"/>
        </w:rPr>
      </w:pPr>
    </w:p>
    <w:p w:rsidR="00864125" w:rsidRDefault="00864125" w:rsidP="00864125">
      <w:pPr>
        <w:pStyle w:val="a3"/>
        <w:shd w:val="clear" w:color="auto" w:fill="FFFFFF"/>
        <w:spacing w:before="0" w:beforeAutospacing="0" w:after="0" w:afterAutospacing="0"/>
        <w:jc w:val="both"/>
        <w:rPr>
          <w:color w:val="333333"/>
        </w:rPr>
      </w:pPr>
      <w:r w:rsidRPr="00E06560">
        <w:rPr>
          <w:color w:val="333333"/>
        </w:rPr>
        <w:t>ІІІ. Права и задължения на застъпниците</w:t>
      </w:r>
    </w:p>
    <w:p w:rsidR="00864125" w:rsidRPr="00E06560" w:rsidRDefault="00864125" w:rsidP="00864125">
      <w:pPr>
        <w:pStyle w:val="a3"/>
        <w:shd w:val="clear" w:color="auto" w:fill="FFFFFF"/>
        <w:spacing w:before="0" w:beforeAutospacing="0" w:after="0" w:afterAutospacing="0"/>
        <w:jc w:val="both"/>
        <w:rPr>
          <w:color w:val="333333"/>
        </w:rPr>
      </w:pP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16.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17. Застъпникът има право:</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а) да подпомага кандидатите от кандидатската листа, регистрирана от партия или коалиция в 12 изборен район Монтана, и да представлява техните интереси пред избирателните комисии, държавните и местните органи и обществените организации;</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или коалиция;</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 xml:space="preserve">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w:t>
      </w:r>
      <w:proofErr w:type="spellStart"/>
      <w:r w:rsidRPr="00E06560">
        <w:rPr>
          <w:color w:val="333333"/>
        </w:rPr>
        <w:t>видеозаснемане</w:t>
      </w:r>
      <w:proofErr w:type="spellEnd"/>
      <w:r w:rsidRPr="00E06560">
        <w:rPr>
          <w:color w:val="333333"/>
        </w:rPr>
        <w:t xml:space="preserve"> или </w:t>
      </w:r>
      <w:proofErr w:type="spellStart"/>
      <w:r w:rsidRPr="00E06560">
        <w:rPr>
          <w:color w:val="333333"/>
        </w:rPr>
        <w:t>видеоизлъчване</w:t>
      </w:r>
      <w:proofErr w:type="spellEnd"/>
      <w:r w:rsidRPr="00E06560">
        <w:rPr>
          <w:color w:val="333333"/>
        </w:rPr>
        <w:t xml:space="preserve"> по ред, определен от Централната избирателна комисия;</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 xml:space="preserve">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районната избирателна комисия, като му се осигурява пряка видимост при приемането и проверката на протоколите, включително чрез </w:t>
      </w:r>
      <w:proofErr w:type="spellStart"/>
      <w:r w:rsidRPr="00E06560">
        <w:rPr>
          <w:color w:val="333333"/>
        </w:rPr>
        <w:t>видеозаснемане</w:t>
      </w:r>
      <w:proofErr w:type="spellEnd"/>
      <w:r w:rsidRPr="00E06560">
        <w:rPr>
          <w:color w:val="333333"/>
        </w:rPr>
        <w:t xml:space="preserve"> или </w:t>
      </w:r>
      <w:proofErr w:type="spellStart"/>
      <w:r w:rsidRPr="00E06560">
        <w:rPr>
          <w:color w:val="333333"/>
        </w:rPr>
        <w:t>видеоизлъчване</w:t>
      </w:r>
      <w:proofErr w:type="spellEnd"/>
      <w:r w:rsidRPr="00E06560">
        <w:rPr>
          <w:color w:val="333333"/>
        </w:rPr>
        <w:t xml:space="preserve"> по ред, определен от Централната избирателна комисия;</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 xml:space="preserve">д) да получи срещу подпис копие от протокола с резултатите от гласуването в избирателната секция, както и с резултатите от гласуването в 12 изборен район Монтана.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списъка на </w:t>
      </w:r>
      <w:r w:rsidRPr="00E06560">
        <w:rPr>
          <w:color w:val="333333"/>
        </w:rPr>
        <w:lastRenderedPageBreak/>
        <w:t>лицата, получили копие от подписания протокол (Приложение № 80-НС), след което застъпникът се подписва. Списъкът се подписва от председателя и секретаря на СИК, съответно на РИК;</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е) да подава жалби и сигнали за нарушения на изборния процес.</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18. В изборния ден застъпниците са длъжни:</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а) да спазват реда за свободното и спокойно протичане на гласуването в избирателната секция;</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б) да не пречат на гласуването в избирателната секция;</w:t>
      </w:r>
    </w:p>
    <w:p w:rsidR="00864125" w:rsidRDefault="00864125" w:rsidP="00864125">
      <w:pPr>
        <w:pStyle w:val="a3"/>
        <w:shd w:val="clear" w:color="auto" w:fill="FFFFFF"/>
        <w:spacing w:before="0" w:beforeAutospacing="0" w:after="0" w:afterAutospacing="0"/>
        <w:jc w:val="both"/>
        <w:rPr>
          <w:color w:val="333333"/>
        </w:rPr>
      </w:pPr>
      <w:r w:rsidRPr="00E06560">
        <w:rPr>
          <w:color w:val="333333"/>
        </w:rPr>
        <w:t>в) да изпълняват указанията на председателя и решенията на секционната избирателна комисия.</w:t>
      </w:r>
    </w:p>
    <w:p w:rsidR="00864125" w:rsidRPr="00E06560" w:rsidRDefault="00864125" w:rsidP="00864125">
      <w:pPr>
        <w:pStyle w:val="a3"/>
        <w:shd w:val="clear" w:color="auto" w:fill="FFFFFF"/>
        <w:spacing w:before="0" w:beforeAutospacing="0" w:after="0" w:afterAutospacing="0"/>
        <w:jc w:val="both"/>
        <w:rPr>
          <w:color w:val="333333"/>
        </w:rPr>
      </w:pPr>
    </w:p>
    <w:p w:rsidR="00864125" w:rsidRDefault="00864125" w:rsidP="00864125">
      <w:pPr>
        <w:pStyle w:val="a3"/>
        <w:shd w:val="clear" w:color="auto" w:fill="FFFFFF"/>
        <w:spacing w:before="0" w:beforeAutospacing="0" w:after="0" w:afterAutospacing="0"/>
        <w:jc w:val="both"/>
        <w:rPr>
          <w:color w:val="333333"/>
        </w:rPr>
      </w:pPr>
      <w:r w:rsidRPr="00E06560">
        <w:rPr>
          <w:color w:val="333333"/>
        </w:rPr>
        <w:t>ІV. Легитимация и отличителни знаци</w:t>
      </w:r>
    </w:p>
    <w:p w:rsidR="00864125" w:rsidRPr="00E06560" w:rsidRDefault="00864125" w:rsidP="00864125">
      <w:pPr>
        <w:pStyle w:val="a3"/>
        <w:shd w:val="clear" w:color="auto" w:fill="FFFFFF"/>
        <w:spacing w:before="0" w:beforeAutospacing="0" w:after="0" w:afterAutospacing="0"/>
        <w:jc w:val="both"/>
        <w:rPr>
          <w:color w:val="333333"/>
        </w:rPr>
      </w:pP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19.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864125" w:rsidRDefault="00864125" w:rsidP="00864125">
      <w:pPr>
        <w:pStyle w:val="a3"/>
        <w:shd w:val="clear" w:color="auto" w:fill="FFFFFF"/>
        <w:spacing w:before="0" w:beforeAutospacing="0" w:after="0" w:afterAutospacing="0"/>
        <w:jc w:val="both"/>
        <w:rPr>
          <w:color w:val="333333"/>
        </w:rPr>
      </w:pPr>
      <w:r w:rsidRPr="00E06560">
        <w:rPr>
          <w:color w:val="333333"/>
        </w:rPr>
        <w:t>20. В изборния ден застъпниците са длъжни да носят само отличителния знак, утвърден с Решение № 1589-НС от 3 февруари 2023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съответно – пред ЦИК (за секциите извън страната), които се произнасят незабавно с решение, което не подлежи на обжалване.</w:t>
      </w:r>
    </w:p>
    <w:p w:rsidR="00864125" w:rsidRPr="00E06560" w:rsidRDefault="00864125" w:rsidP="00864125">
      <w:pPr>
        <w:pStyle w:val="a3"/>
        <w:shd w:val="clear" w:color="auto" w:fill="FFFFFF"/>
        <w:spacing w:before="0" w:beforeAutospacing="0" w:after="0" w:afterAutospacing="0"/>
        <w:jc w:val="both"/>
        <w:rPr>
          <w:color w:val="333333"/>
        </w:rPr>
      </w:pPr>
    </w:p>
    <w:p w:rsidR="00864125" w:rsidRDefault="00864125" w:rsidP="00864125">
      <w:pPr>
        <w:pStyle w:val="a3"/>
        <w:shd w:val="clear" w:color="auto" w:fill="FFFFFF"/>
        <w:spacing w:before="0" w:beforeAutospacing="0" w:after="0" w:afterAutospacing="0"/>
        <w:jc w:val="both"/>
        <w:rPr>
          <w:color w:val="333333"/>
        </w:rPr>
      </w:pPr>
      <w:r w:rsidRPr="00E06560">
        <w:rPr>
          <w:color w:val="333333"/>
        </w:rPr>
        <w:t>V. Статут на застъпниците</w:t>
      </w:r>
    </w:p>
    <w:p w:rsidR="00864125" w:rsidRPr="00E06560" w:rsidRDefault="00864125" w:rsidP="00864125">
      <w:pPr>
        <w:pStyle w:val="a3"/>
        <w:shd w:val="clear" w:color="auto" w:fill="FFFFFF"/>
        <w:spacing w:before="0" w:beforeAutospacing="0" w:after="0" w:afterAutospacing="0"/>
        <w:jc w:val="both"/>
        <w:rPr>
          <w:color w:val="333333"/>
        </w:rPr>
      </w:pP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21. 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 Когато регистрацията на кандидатска листа е заличена, заличаването е в сила и за застъпниците на кандидатите от тази листа.</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VІ. Общи разпоредби</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22. Застъпникът не може да бъде придружител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23. Застъпникът не може да бъде кандидат за народен представител, наблюдател, представител на друга партия, коалиция или инициативен комитет, член на избирателна комисия, член на друг инициативен комитет, анкетьор или да участва в изборите в друго подобно качество.</w:t>
      </w:r>
    </w:p>
    <w:p w:rsidR="00864125" w:rsidRPr="00E06560" w:rsidRDefault="00864125" w:rsidP="00864125">
      <w:pPr>
        <w:pStyle w:val="a3"/>
        <w:shd w:val="clear" w:color="auto" w:fill="FFFFFF"/>
        <w:spacing w:before="0" w:beforeAutospacing="0" w:after="0" w:afterAutospacing="0"/>
        <w:jc w:val="both"/>
        <w:rPr>
          <w:color w:val="333333"/>
        </w:rPr>
      </w:pPr>
      <w:r w:rsidRPr="00E06560">
        <w:rPr>
          <w:color w:val="333333"/>
        </w:rPr>
        <w:t>24. На лицата в качеството им на застъпници на кандидатите в кандидатските листи на партии и коалиции не се издават удостоверения за гласуване на друго място по чл. 34 ИК.</w:t>
      </w:r>
    </w:p>
    <w:p w:rsidR="00864125" w:rsidRPr="00E06560" w:rsidRDefault="00864125" w:rsidP="00864125">
      <w:pPr>
        <w:shd w:val="clear" w:color="auto" w:fill="FFFFFF"/>
        <w:spacing w:after="0" w:line="240" w:lineRule="auto"/>
        <w:rPr>
          <w:rFonts w:ascii="Times New Roman" w:eastAsia="Times New Roman" w:hAnsi="Times New Roman" w:cs="Times New Roman"/>
          <w:color w:val="333333"/>
          <w:sz w:val="24"/>
          <w:szCs w:val="24"/>
          <w:lang w:val="en-US"/>
        </w:rPr>
      </w:pPr>
    </w:p>
    <w:p w:rsidR="00864125" w:rsidRPr="006B2F99" w:rsidRDefault="00864125" w:rsidP="00864125">
      <w:p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6B2F99">
        <w:rPr>
          <w:rFonts w:ascii="Times New Roman" w:eastAsia="Times New Roman" w:hAnsi="Times New Roman" w:cs="Times New Roman"/>
          <w:color w:val="333333"/>
          <w:sz w:val="24"/>
          <w:szCs w:val="24"/>
        </w:rPr>
        <w:t xml:space="preserve">Решението подлежи на </w:t>
      </w:r>
      <w:r w:rsidRPr="00E35146">
        <w:rPr>
          <w:rFonts w:ascii="Times New Roman" w:hAnsi="Times New Roman" w:cs="Times New Roman"/>
          <w:color w:val="333333"/>
          <w:sz w:val="24"/>
          <w:szCs w:val="24"/>
        </w:rPr>
        <w:t>оспорване</w:t>
      </w:r>
      <w:r w:rsidRPr="006B2F99">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E23A1D" w:rsidRPr="00E23A1D" w:rsidRDefault="00E23A1D" w:rsidP="00E23A1D">
      <w:pPr>
        <w:shd w:val="clear" w:color="auto" w:fill="FFFFFF"/>
        <w:spacing w:after="150" w:line="240" w:lineRule="auto"/>
        <w:jc w:val="both"/>
        <w:rPr>
          <w:rFonts w:ascii="Times New Roman" w:eastAsia="Calibri" w:hAnsi="Times New Roman" w:cs="Times New Roman"/>
          <w:sz w:val="24"/>
          <w:szCs w:val="24"/>
        </w:rPr>
      </w:pPr>
      <w:r w:rsidRPr="00E23A1D">
        <w:rPr>
          <w:rFonts w:ascii="Calibri" w:eastAsia="Calibri" w:hAnsi="Calibri" w:cs="Times New Roman"/>
          <w:b/>
          <w:u w:val="single"/>
        </w:rPr>
        <w:t>По т.3.</w:t>
      </w:r>
      <w:r w:rsidRPr="00E23A1D">
        <w:rPr>
          <w:rFonts w:ascii="Calibri" w:eastAsia="Calibri" w:hAnsi="Calibri" w:cs="Times New Roman"/>
        </w:rPr>
        <w:t xml:space="preserve"> </w:t>
      </w:r>
      <w:r w:rsidRPr="00E23A1D">
        <w:rPr>
          <w:rFonts w:ascii="Times New Roman" w:eastAsia="Calibri" w:hAnsi="Times New Roman" w:cs="Times New Roman"/>
          <w:sz w:val="24"/>
          <w:szCs w:val="24"/>
        </w:rPr>
        <w:t xml:space="preserve"> </w:t>
      </w:r>
      <w:proofErr w:type="spellStart"/>
      <w:r w:rsidRPr="00E23A1D">
        <w:rPr>
          <w:rFonts w:ascii="Times New Roman" w:eastAsia="Times New Roman" w:hAnsi="Times New Roman" w:cs="Times New Roman"/>
          <w:bCs/>
          <w:color w:val="333333"/>
          <w:sz w:val="24"/>
          <w:szCs w:val="24"/>
          <w:lang w:val="en-US"/>
        </w:rPr>
        <w:t>Раз</w:t>
      </w:r>
      <w:proofErr w:type="spellEnd"/>
      <w:r w:rsidRPr="00E23A1D">
        <w:rPr>
          <w:rFonts w:ascii="Times New Roman" w:eastAsia="Times New Roman" w:hAnsi="Times New Roman" w:cs="Times New Roman"/>
          <w:bCs/>
          <w:color w:val="333333"/>
          <w:sz w:val="24"/>
          <w:szCs w:val="24"/>
        </w:rPr>
        <w:t>ни бяха разисквани организационни въпроси.</w:t>
      </w:r>
    </w:p>
    <w:p w:rsidR="00E23A1D" w:rsidRPr="00E23A1D" w:rsidRDefault="00E23A1D" w:rsidP="00E23A1D">
      <w:pPr>
        <w:spacing w:after="0" w:line="360" w:lineRule="auto"/>
        <w:contextualSpacing/>
        <w:jc w:val="both"/>
        <w:rPr>
          <w:rFonts w:ascii="Times New Roman" w:eastAsia="Calibri" w:hAnsi="Times New Roman" w:cs="Times New Roman"/>
          <w:sz w:val="24"/>
          <w:szCs w:val="24"/>
        </w:rPr>
      </w:pPr>
    </w:p>
    <w:p w:rsidR="00E23A1D" w:rsidRPr="00E23A1D" w:rsidRDefault="00E23A1D" w:rsidP="00E23A1D">
      <w:pPr>
        <w:shd w:val="clear" w:color="auto" w:fill="FFFFFF"/>
        <w:spacing w:after="104" w:line="360" w:lineRule="auto"/>
        <w:jc w:val="both"/>
        <w:rPr>
          <w:rFonts w:ascii="Times New Roman" w:eastAsia="Times New Roman" w:hAnsi="Times New Roman" w:cs="Times New Roman"/>
          <w:sz w:val="24"/>
          <w:szCs w:val="24"/>
          <w:lang w:eastAsia="bg-BG"/>
        </w:rPr>
      </w:pPr>
      <w:r w:rsidRPr="00E23A1D">
        <w:rPr>
          <w:rFonts w:ascii="Times New Roman" w:eastAsia="Times New Roman" w:hAnsi="Times New Roman" w:cs="Times New Roman"/>
          <w:sz w:val="24"/>
          <w:szCs w:val="24"/>
          <w:lang w:eastAsia="bg-BG"/>
        </w:rPr>
        <w:t xml:space="preserve">След изчерпване на дневния ред, заседанието </w:t>
      </w:r>
      <w:r w:rsidR="000D0E3A">
        <w:rPr>
          <w:rFonts w:ascii="Times New Roman" w:eastAsia="Times New Roman" w:hAnsi="Times New Roman" w:cs="Times New Roman"/>
          <w:sz w:val="24"/>
          <w:szCs w:val="24"/>
          <w:lang w:eastAsia="bg-BG"/>
        </w:rPr>
        <w:t>беше закрито в 17:20 часа, на 01</w:t>
      </w:r>
      <w:r w:rsidRPr="00E23A1D">
        <w:rPr>
          <w:rFonts w:ascii="Times New Roman" w:eastAsia="Times New Roman" w:hAnsi="Times New Roman" w:cs="Times New Roman"/>
          <w:sz w:val="24"/>
          <w:szCs w:val="24"/>
          <w:lang w:eastAsia="bg-BG"/>
        </w:rPr>
        <w:t>.0</w:t>
      </w:r>
      <w:r w:rsidR="000D0E3A">
        <w:rPr>
          <w:rFonts w:ascii="Times New Roman" w:eastAsia="Times New Roman" w:hAnsi="Times New Roman" w:cs="Times New Roman"/>
          <w:sz w:val="24"/>
          <w:szCs w:val="24"/>
          <w:lang w:eastAsia="bg-BG"/>
        </w:rPr>
        <w:t>3</w:t>
      </w:r>
      <w:r w:rsidRPr="00E23A1D">
        <w:rPr>
          <w:rFonts w:ascii="Times New Roman" w:eastAsia="Times New Roman" w:hAnsi="Times New Roman" w:cs="Times New Roman"/>
          <w:sz w:val="24"/>
          <w:szCs w:val="24"/>
          <w:lang w:eastAsia="bg-BG"/>
        </w:rPr>
        <w:t>.2023г.</w:t>
      </w:r>
    </w:p>
    <w:p w:rsidR="00E23A1D" w:rsidRPr="00E23A1D" w:rsidRDefault="00E23A1D" w:rsidP="00E23A1D">
      <w:pPr>
        <w:shd w:val="clear" w:color="auto" w:fill="FFFFFF"/>
        <w:spacing w:after="0" w:line="360" w:lineRule="auto"/>
        <w:rPr>
          <w:rFonts w:ascii="Times New Roman" w:eastAsia="Times New Roman" w:hAnsi="Times New Roman" w:cs="Times New Roman"/>
          <w:b/>
          <w:color w:val="333333"/>
          <w:sz w:val="24"/>
          <w:szCs w:val="24"/>
          <w:lang w:eastAsia="bg-BG"/>
        </w:rPr>
      </w:pPr>
      <w:r w:rsidRPr="00E23A1D">
        <w:rPr>
          <w:rFonts w:ascii="Times New Roman" w:eastAsia="Times New Roman" w:hAnsi="Times New Roman" w:cs="Times New Roman"/>
          <w:b/>
          <w:color w:val="333333"/>
          <w:sz w:val="24"/>
          <w:szCs w:val="24"/>
          <w:lang w:eastAsia="bg-BG"/>
        </w:rPr>
        <w:t>ПРЕДСЕДАТЕЛ:</w:t>
      </w:r>
    </w:p>
    <w:p w:rsidR="00E23A1D" w:rsidRPr="00E23A1D" w:rsidRDefault="00E23A1D" w:rsidP="00E23A1D">
      <w:pPr>
        <w:shd w:val="clear" w:color="auto" w:fill="FFFFFF"/>
        <w:spacing w:after="0" w:line="360" w:lineRule="auto"/>
        <w:rPr>
          <w:rFonts w:ascii="Times New Roman" w:eastAsia="Times New Roman" w:hAnsi="Times New Roman" w:cs="Times New Roman"/>
          <w:color w:val="333333"/>
          <w:sz w:val="24"/>
          <w:szCs w:val="24"/>
          <w:lang w:eastAsia="bg-BG"/>
        </w:rPr>
      </w:pPr>
      <w:proofErr w:type="spellStart"/>
      <w:r w:rsidRPr="00E23A1D">
        <w:rPr>
          <w:rFonts w:ascii="Times New Roman" w:eastAsia="Times New Roman" w:hAnsi="Times New Roman" w:cs="Times New Roman"/>
          <w:color w:val="333333"/>
          <w:sz w:val="24"/>
          <w:szCs w:val="24"/>
          <w:lang w:eastAsia="bg-BG"/>
        </w:rPr>
        <w:t>Пламка</w:t>
      </w:r>
      <w:proofErr w:type="spellEnd"/>
      <w:r w:rsidRPr="00E23A1D">
        <w:rPr>
          <w:rFonts w:ascii="Times New Roman" w:eastAsia="Times New Roman" w:hAnsi="Times New Roman" w:cs="Times New Roman"/>
          <w:color w:val="333333"/>
          <w:sz w:val="24"/>
          <w:szCs w:val="24"/>
          <w:lang w:eastAsia="bg-BG"/>
        </w:rPr>
        <w:t xml:space="preserve"> Христова Григорова</w:t>
      </w:r>
    </w:p>
    <w:p w:rsidR="00E23A1D" w:rsidRPr="00E23A1D" w:rsidRDefault="00E23A1D" w:rsidP="00E23A1D">
      <w:pPr>
        <w:shd w:val="clear" w:color="auto" w:fill="FFFFFF"/>
        <w:spacing w:after="0" w:line="360" w:lineRule="auto"/>
        <w:rPr>
          <w:rFonts w:ascii="Times New Roman" w:eastAsia="Times New Roman" w:hAnsi="Times New Roman" w:cs="Times New Roman"/>
          <w:color w:val="333333"/>
          <w:sz w:val="24"/>
          <w:szCs w:val="24"/>
          <w:lang w:eastAsia="bg-BG"/>
        </w:rPr>
      </w:pPr>
    </w:p>
    <w:p w:rsidR="00E23A1D" w:rsidRPr="00E23A1D" w:rsidRDefault="00E23A1D" w:rsidP="00E23A1D">
      <w:pPr>
        <w:shd w:val="clear" w:color="auto" w:fill="FFFFFF"/>
        <w:spacing w:after="0" w:line="360" w:lineRule="auto"/>
        <w:rPr>
          <w:rFonts w:ascii="Times New Roman" w:eastAsia="Times New Roman" w:hAnsi="Times New Roman" w:cs="Times New Roman"/>
          <w:b/>
          <w:color w:val="333333"/>
          <w:sz w:val="24"/>
          <w:szCs w:val="24"/>
          <w:lang w:eastAsia="bg-BG"/>
        </w:rPr>
      </w:pPr>
      <w:r w:rsidRPr="00E23A1D">
        <w:rPr>
          <w:rFonts w:ascii="Times New Roman" w:eastAsia="Times New Roman" w:hAnsi="Times New Roman" w:cs="Times New Roman"/>
          <w:b/>
          <w:color w:val="333333"/>
          <w:sz w:val="24"/>
          <w:szCs w:val="24"/>
          <w:lang w:eastAsia="bg-BG"/>
        </w:rPr>
        <w:t>СЕКРЕТАР:</w:t>
      </w:r>
    </w:p>
    <w:p w:rsidR="00E23A1D" w:rsidRPr="00E23A1D" w:rsidRDefault="00E23A1D" w:rsidP="00E23A1D">
      <w:pPr>
        <w:spacing w:after="0" w:line="360" w:lineRule="auto"/>
        <w:rPr>
          <w:rFonts w:ascii="Times New Roman" w:eastAsia="Calibri" w:hAnsi="Times New Roman" w:cs="Times New Roman"/>
          <w:sz w:val="24"/>
          <w:szCs w:val="24"/>
        </w:rPr>
      </w:pPr>
      <w:r w:rsidRPr="00E23A1D">
        <w:rPr>
          <w:rFonts w:ascii="Times New Roman" w:eastAsia="Times New Roman" w:hAnsi="Times New Roman" w:cs="Times New Roman"/>
          <w:color w:val="333333"/>
          <w:sz w:val="24"/>
          <w:szCs w:val="24"/>
          <w:lang w:eastAsia="bg-BG"/>
        </w:rPr>
        <w:t xml:space="preserve">Румен Димитров </w:t>
      </w:r>
      <w:proofErr w:type="spellStart"/>
      <w:r w:rsidRPr="00E23A1D">
        <w:rPr>
          <w:rFonts w:ascii="Times New Roman" w:eastAsia="Times New Roman" w:hAnsi="Times New Roman" w:cs="Times New Roman"/>
          <w:color w:val="333333"/>
          <w:sz w:val="24"/>
          <w:szCs w:val="24"/>
          <w:lang w:eastAsia="bg-BG"/>
        </w:rPr>
        <w:t>Гоцов</w:t>
      </w:r>
      <w:proofErr w:type="spellEnd"/>
    </w:p>
    <w:sectPr w:rsidR="00E23A1D" w:rsidRPr="00E23A1D" w:rsidSect="00CD0CC2">
      <w:pgSz w:w="11906" w:h="16838"/>
      <w:pgMar w:top="568"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0D9"/>
    <w:multiLevelType w:val="hybridMultilevel"/>
    <w:tmpl w:val="E206ADA0"/>
    <w:lvl w:ilvl="0" w:tplc="E3BC34F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15:restartNumberingAfterBreak="0">
    <w:nsid w:val="089208E9"/>
    <w:multiLevelType w:val="hybridMultilevel"/>
    <w:tmpl w:val="73527C80"/>
    <w:lvl w:ilvl="0" w:tplc="6F22FA60">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0D45B5"/>
    <w:multiLevelType w:val="hybridMultilevel"/>
    <w:tmpl w:val="051E9D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E428FB"/>
    <w:multiLevelType w:val="hybridMultilevel"/>
    <w:tmpl w:val="A2DAFC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22962FC"/>
    <w:multiLevelType w:val="multilevel"/>
    <w:tmpl w:val="7C041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15E5A"/>
    <w:multiLevelType w:val="hybridMultilevel"/>
    <w:tmpl w:val="317E1A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8730D7B"/>
    <w:multiLevelType w:val="multilevel"/>
    <w:tmpl w:val="7C04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2E20E6"/>
    <w:multiLevelType w:val="hybridMultilevel"/>
    <w:tmpl w:val="9D2C12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1C15B87"/>
    <w:multiLevelType w:val="hybridMultilevel"/>
    <w:tmpl w:val="18B66448"/>
    <w:lvl w:ilvl="0" w:tplc="6F22FA60">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E1B32B0"/>
    <w:multiLevelType w:val="hybridMultilevel"/>
    <w:tmpl w:val="E6F297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5"/>
  </w:num>
  <w:num w:numId="6">
    <w:abstractNumId w:val="7"/>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36"/>
    <w:rsid w:val="00051A36"/>
    <w:rsid w:val="00083054"/>
    <w:rsid w:val="000D0E3A"/>
    <w:rsid w:val="0026164A"/>
    <w:rsid w:val="003C481E"/>
    <w:rsid w:val="00864125"/>
    <w:rsid w:val="008A6100"/>
    <w:rsid w:val="009167BF"/>
    <w:rsid w:val="00975F08"/>
    <w:rsid w:val="00CD0CC2"/>
    <w:rsid w:val="00E23A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0DB5"/>
  <w15:chartTrackingRefBased/>
  <w15:docId w15:val="{E7F1E14A-574F-4AD9-ADD8-022D3ADD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23A1D"/>
    <w:pPr>
      <w:keepNext/>
      <w:pBdr>
        <w:bottom w:val="single" w:sz="4" w:space="1" w:color="auto"/>
      </w:pBdr>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23A1D"/>
    <w:rPr>
      <w:rFonts w:ascii="Times New Roman" w:eastAsia="Times New Roman" w:hAnsi="Times New Roman" w:cs="Times New Roman"/>
      <w:b/>
      <w:sz w:val="32"/>
      <w:szCs w:val="20"/>
    </w:rPr>
  </w:style>
  <w:style w:type="numbering" w:customStyle="1" w:styleId="11">
    <w:name w:val="Без списък1"/>
    <w:next w:val="a2"/>
    <w:uiPriority w:val="99"/>
    <w:semiHidden/>
    <w:unhideWhenUsed/>
    <w:rsid w:val="00E23A1D"/>
  </w:style>
  <w:style w:type="paragraph" w:styleId="a3">
    <w:name w:val="Normal (Web)"/>
    <w:basedOn w:val="a"/>
    <w:uiPriority w:val="99"/>
    <w:unhideWhenUsed/>
    <w:rsid w:val="00E23A1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E23A1D"/>
    <w:pPr>
      <w:spacing w:after="200" w:line="276" w:lineRule="auto"/>
      <w:ind w:left="720"/>
      <w:contextualSpacing/>
    </w:pPr>
    <w:rPr>
      <w:rFonts w:ascii="Calibri" w:eastAsia="Calibri" w:hAnsi="Calibri" w:cs="Times New Roman"/>
    </w:rPr>
  </w:style>
  <w:style w:type="paragraph" w:customStyle="1" w:styleId="resh-title">
    <w:name w:val="resh-title"/>
    <w:basedOn w:val="a"/>
    <w:rsid w:val="00E23A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23A1D"/>
    <w:rPr>
      <w:b/>
      <w:bCs/>
    </w:rPr>
  </w:style>
  <w:style w:type="character" w:styleId="a6">
    <w:name w:val="Emphasis"/>
    <w:basedOn w:val="a0"/>
    <w:uiPriority w:val="20"/>
    <w:qFormat/>
    <w:rsid w:val="00E23A1D"/>
    <w:rPr>
      <w:i/>
      <w:iCs/>
    </w:rPr>
  </w:style>
  <w:style w:type="paragraph" w:styleId="a7">
    <w:name w:val="header"/>
    <w:basedOn w:val="a"/>
    <w:link w:val="a8"/>
    <w:uiPriority w:val="99"/>
    <w:unhideWhenUsed/>
    <w:rsid w:val="00E23A1D"/>
    <w:pPr>
      <w:tabs>
        <w:tab w:val="center" w:pos="4703"/>
        <w:tab w:val="right" w:pos="9406"/>
      </w:tabs>
      <w:spacing w:after="0" w:line="240" w:lineRule="auto"/>
    </w:pPr>
    <w:rPr>
      <w:rFonts w:eastAsiaTheme="minorEastAsia"/>
      <w:lang w:eastAsia="bg-BG"/>
    </w:rPr>
  </w:style>
  <w:style w:type="character" w:customStyle="1" w:styleId="a8">
    <w:name w:val="Горен колонтитул Знак"/>
    <w:basedOn w:val="a0"/>
    <w:link w:val="a7"/>
    <w:uiPriority w:val="99"/>
    <w:rsid w:val="00E23A1D"/>
    <w:rPr>
      <w:rFonts w:eastAsiaTheme="minorEastAsia"/>
      <w:lang w:eastAsia="bg-BG"/>
    </w:rPr>
  </w:style>
  <w:style w:type="paragraph" w:styleId="a9">
    <w:name w:val="footer"/>
    <w:basedOn w:val="a"/>
    <w:link w:val="aa"/>
    <w:uiPriority w:val="99"/>
    <w:unhideWhenUsed/>
    <w:rsid w:val="00E23A1D"/>
    <w:pPr>
      <w:tabs>
        <w:tab w:val="center" w:pos="4703"/>
        <w:tab w:val="right" w:pos="9406"/>
      </w:tabs>
      <w:spacing w:after="0" w:line="240" w:lineRule="auto"/>
    </w:pPr>
    <w:rPr>
      <w:rFonts w:eastAsiaTheme="minorEastAsia"/>
      <w:lang w:eastAsia="bg-BG"/>
    </w:rPr>
  </w:style>
  <w:style w:type="character" w:customStyle="1" w:styleId="aa">
    <w:name w:val="Долен колонтитул Знак"/>
    <w:basedOn w:val="a0"/>
    <w:link w:val="a9"/>
    <w:uiPriority w:val="99"/>
    <w:rsid w:val="00E23A1D"/>
    <w:rPr>
      <w:rFonts w:eastAsiaTheme="minorEastAsia"/>
      <w:lang w:eastAsia="bg-BG"/>
    </w:rPr>
  </w:style>
  <w:style w:type="character" w:styleId="ab">
    <w:name w:val="Hyperlink"/>
    <w:basedOn w:val="a0"/>
    <w:uiPriority w:val="99"/>
    <w:semiHidden/>
    <w:unhideWhenUsed/>
    <w:rsid w:val="00E23A1D"/>
    <w:rPr>
      <w:color w:val="0000FF"/>
      <w:u w:val="single"/>
    </w:rPr>
  </w:style>
  <w:style w:type="character" w:styleId="ac">
    <w:name w:val="annotation reference"/>
    <w:basedOn w:val="a0"/>
    <w:uiPriority w:val="99"/>
    <w:semiHidden/>
    <w:unhideWhenUsed/>
    <w:rsid w:val="00E23A1D"/>
    <w:rPr>
      <w:sz w:val="16"/>
      <w:szCs w:val="16"/>
    </w:rPr>
  </w:style>
  <w:style w:type="paragraph" w:styleId="ad">
    <w:name w:val="annotation text"/>
    <w:basedOn w:val="a"/>
    <w:link w:val="ae"/>
    <w:uiPriority w:val="99"/>
    <w:semiHidden/>
    <w:unhideWhenUsed/>
    <w:rsid w:val="00E23A1D"/>
    <w:pPr>
      <w:spacing w:after="200" w:line="240" w:lineRule="auto"/>
    </w:pPr>
    <w:rPr>
      <w:rFonts w:eastAsiaTheme="minorEastAsia"/>
      <w:sz w:val="20"/>
      <w:szCs w:val="20"/>
      <w:lang w:eastAsia="bg-BG"/>
    </w:rPr>
  </w:style>
  <w:style w:type="character" w:customStyle="1" w:styleId="ae">
    <w:name w:val="Текст на коментар Знак"/>
    <w:basedOn w:val="a0"/>
    <w:link w:val="ad"/>
    <w:uiPriority w:val="99"/>
    <w:semiHidden/>
    <w:rsid w:val="00E23A1D"/>
    <w:rPr>
      <w:rFonts w:eastAsiaTheme="minorEastAsia"/>
      <w:sz w:val="20"/>
      <w:szCs w:val="20"/>
      <w:lang w:eastAsia="bg-BG"/>
    </w:rPr>
  </w:style>
  <w:style w:type="paragraph" w:styleId="af">
    <w:name w:val="Balloon Text"/>
    <w:basedOn w:val="a"/>
    <w:link w:val="af0"/>
    <w:uiPriority w:val="99"/>
    <w:semiHidden/>
    <w:unhideWhenUsed/>
    <w:rsid w:val="00E23A1D"/>
    <w:pPr>
      <w:spacing w:after="0" w:line="240" w:lineRule="auto"/>
    </w:pPr>
    <w:rPr>
      <w:rFonts w:ascii="Segoe UI" w:eastAsia="Calibri" w:hAnsi="Segoe UI" w:cs="Segoe UI"/>
      <w:sz w:val="18"/>
      <w:szCs w:val="18"/>
    </w:rPr>
  </w:style>
  <w:style w:type="character" w:customStyle="1" w:styleId="af0">
    <w:name w:val="Изнесен текст Знак"/>
    <w:basedOn w:val="a0"/>
    <w:link w:val="af"/>
    <w:uiPriority w:val="99"/>
    <w:semiHidden/>
    <w:rsid w:val="00E23A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2122</Words>
  <Characters>12097</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7</cp:revision>
  <dcterms:created xsi:type="dcterms:W3CDTF">2023-03-01T14:31:00Z</dcterms:created>
  <dcterms:modified xsi:type="dcterms:W3CDTF">2023-03-01T15:19:00Z</dcterms:modified>
</cp:coreProperties>
</file>