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CB" w:rsidRPr="00922BCB" w:rsidRDefault="00922BCB" w:rsidP="00922B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proofErr w:type="spellStart"/>
      <w:r w:rsidRPr="00922BCB">
        <w:rPr>
          <w:rFonts w:ascii="Arial" w:eastAsia="Times New Roman" w:hAnsi="Arial" w:cs="Arial"/>
          <w:color w:val="333333"/>
          <w:sz w:val="32"/>
          <w:szCs w:val="32"/>
        </w:rPr>
        <w:t>Районна</w:t>
      </w:r>
      <w:proofErr w:type="spellEnd"/>
      <w:r w:rsidRPr="00922BCB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32"/>
          <w:szCs w:val="32"/>
        </w:rPr>
        <w:t>избирателна</w:t>
      </w:r>
      <w:proofErr w:type="spellEnd"/>
      <w:r w:rsidRPr="00922BCB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32"/>
          <w:szCs w:val="32"/>
        </w:rPr>
        <w:t>комисия</w:t>
      </w:r>
      <w:proofErr w:type="spellEnd"/>
      <w:r w:rsidRPr="00922BCB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32"/>
          <w:szCs w:val="32"/>
        </w:rPr>
        <w:t>Монтана</w:t>
      </w:r>
      <w:proofErr w:type="spellEnd"/>
    </w:p>
    <w:p w:rsidR="00922BCB" w:rsidRPr="00922BCB" w:rsidRDefault="00922BCB" w:rsidP="00922BCB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922BCB">
        <w:rPr>
          <w:rFonts w:ascii="Arial" w:eastAsia="Times New Roman" w:hAnsi="Arial" w:cs="Arial"/>
          <w:sz w:val="32"/>
          <w:szCs w:val="32"/>
        </w:rPr>
        <w:pict>
          <v:rect id="_x0000_i1025" style="width:449.2pt;height:0" o:hrpct="0" o:hralign="center" o:hrstd="t" o:hrnoshade="t" o:hr="t" fillcolor="black" stroked="f"/>
        </w:pict>
      </w:r>
    </w:p>
    <w:p w:rsidR="00922BCB" w:rsidRPr="00922BCB" w:rsidRDefault="00180504" w:rsidP="00922B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>
        <w:rPr>
          <w:rFonts w:ascii="Arial" w:eastAsia="Times New Roman" w:hAnsi="Arial" w:cs="Arial"/>
          <w:color w:val="333333"/>
          <w:sz w:val="32"/>
          <w:szCs w:val="32"/>
        </w:rPr>
        <w:t>РЕШЕНИЕ </w:t>
      </w:r>
      <w:r>
        <w:rPr>
          <w:rFonts w:ascii="Arial" w:eastAsia="Times New Roman" w:hAnsi="Arial" w:cs="Arial"/>
          <w:color w:val="333333"/>
          <w:sz w:val="32"/>
          <w:szCs w:val="32"/>
        </w:rPr>
        <w:br/>
        <w:t>№ 219</w:t>
      </w:r>
      <w:r w:rsidR="00922BCB" w:rsidRPr="00922BCB">
        <w:rPr>
          <w:rFonts w:ascii="Arial" w:eastAsia="Times New Roman" w:hAnsi="Arial" w:cs="Arial"/>
          <w:color w:val="333333"/>
          <w:sz w:val="32"/>
          <w:szCs w:val="32"/>
        </w:rPr>
        <w:t>-ЕП</w:t>
      </w:r>
      <w:r w:rsidR="00922BCB" w:rsidRPr="00922BCB">
        <w:rPr>
          <w:rFonts w:ascii="Arial" w:eastAsia="Times New Roman" w:hAnsi="Arial" w:cs="Arial"/>
          <w:color w:val="333333"/>
          <w:sz w:val="32"/>
          <w:szCs w:val="32"/>
        </w:rPr>
        <w:br/>
      </w:r>
      <w:proofErr w:type="spellStart"/>
      <w:r w:rsidR="00922BCB" w:rsidRPr="00922BCB">
        <w:rPr>
          <w:rFonts w:ascii="Arial" w:eastAsia="Times New Roman" w:hAnsi="Arial" w:cs="Arial"/>
          <w:color w:val="333333"/>
          <w:sz w:val="32"/>
          <w:szCs w:val="32"/>
        </w:rPr>
        <w:t>Монтана</w:t>
      </w:r>
      <w:proofErr w:type="spellEnd"/>
      <w:r w:rsidR="00922BCB" w:rsidRPr="00922BCB">
        <w:rPr>
          <w:rFonts w:ascii="Arial" w:eastAsia="Times New Roman" w:hAnsi="Arial" w:cs="Arial"/>
          <w:color w:val="333333"/>
          <w:sz w:val="32"/>
          <w:szCs w:val="32"/>
        </w:rPr>
        <w:t>, 2</w:t>
      </w:r>
      <w:r>
        <w:rPr>
          <w:rFonts w:ascii="Arial" w:eastAsia="Times New Roman" w:hAnsi="Arial" w:cs="Arial"/>
          <w:color w:val="333333"/>
          <w:sz w:val="32"/>
          <w:szCs w:val="32"/>
          <w:lang w:val="bg-BG"/>
        </w:rPr>
        <w:t>6</w:t>
      </w:r>
      <w:r w:rsidR="00922BCB" w:rsidRPr="00922BCB">
        <w:rPr>
          <w:rFonts w:ascii="Arial" w:eastAsia="Times New Roman" w:hAnsi="Arial" w:cs="Arial"/>
          <w:color w:val="333333"/>
          <w:sz w:val="32"/>
          <w:szCs w:val="32"/>
        </w:rPr>
        <w:t>.05.2019</w:t>
      </w:r>
    </w:p>
    <w:p w:rsidR="00922BCB" w:rsidRPr="00922BCB" w:rsidRDefault="00922BCB" w:rsidP="00922BCB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ОТНОСНО: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Разглеждане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сигнал</w:t>
      </w:r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Вх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>. № 2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47</w:t>
      </w:r>
      <w:r w:rsidRPr="00922BCB">
        <w:rPr>
          <w:rFonts w:ascii="Arial" w:eastAsia="Times New Roman" w:hAnsi="Arial" w:cs="Arial"/>
          <w:color w:val="333333"/>
          <w:sz w:val="20"/>
          <w:szCs w:val="20"/>
        </w:rPr>
        <w:t>/2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6</w:t>
      </w:r>
      <w:r w:rsidRPr="00922BCB">
        <w:rPr>
          <w:rFonts w:ascii="Arial" w:eastAsia="Times New Roman" w:hAnsi="Arial" w:cs="Arial"/>
          <w:color w:val="333333"/>
          <w:sz w:val="20"/>
          <w:szCs w:val="20"/>
        </w:rPr>
        <w:t>.05.2019г.</w:t>
      </w:r>
    </w:p>
    <w:p w:rsidR="00922BCB" w:rsidRDefault="00922BCB" w:rsidP="00922BCB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Постъпил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е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сигнал</w:t>
      </w:r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с  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Вх</w:t>
      </w:r>
      <w:proofErr w:type="spellEnd"/>
      <w:proofErr w:type="gramEnd"/>
      <w:r w:rsidRPr="00922BCB">
        <w:rPr>
          <w:rFonts w:ascii="Arial" w:eastAsia="Times New Roman" w:hAnsi="Arial" w:cs="Arial"/>
          <w:color w:val="333333"/>
          <w:sz w:val="20"/>
          <w:szCs w:val="20"/>
        </w:rPr>
        <w:t>. №2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47</w:t>
      </w:r>
      <w:r w:rsidRPr="00922BCB">
        <w:rPr>
          <w:rFonts w:ascii="Arial" w:eastAsia="Times New Roman" w:hAnsi="Arial" w:cs="Arial"/>
          <w:color w:val="333333"/>
          <w:sz w:val="20"/>
          <w:szCs w:val="20"/>
        </w:rPr>
        <w:t>/2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6</w:t>
      </w:r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.05.2019г.в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19,35 ч. по електронната поща на РИК 12 – Монтана, от Институт за развитие на публичната среда регистриран с решение № 267 – ЕП от 07.05.2019 г. на ЦИК.</w:t>
      </w:r>
    </w:p>
    <w:p w:rsidR="00922BCB" w:rsidRPr="00922BCB" w:rsidRDefault="00922BCB" w:rsidP="00922B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ab/>
      </w:r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сигнала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се</w:t>
      </w:r>
      <w:proofErr w:type="spellEnd"/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твърди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че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в секция 17 в Битова сграда на стадиона в гр. Лом машината за гласуване е поставена по начин, който не осигурява тайната на вота. Комисията не желае да я премести, за да осигури тайната на вота на избирателите. Към сигнала е приложен снимков материал от който не </w:t>
      </w:r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може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да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се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установи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къде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как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е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сниман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Комисията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не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приема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като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годно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писмено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доказателство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снимковия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материал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тъй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като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същият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може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да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бъде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монтиран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манипулиран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не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дава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никаква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яснота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922BCB" w:rsidRPr="00922BCB" w:rsidRDefault="00922BCB" w:rsidP="00922BCB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По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жалбата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е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извършена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проверка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по телефона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от  председателя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РИК –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Монтана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. 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Разговаряно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е с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председателя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СИК № 122400017. Председателя заяви, че машината е поставена по начин, когато избирателят застане пред нея никой не вижда какво се изписва на екрана. </w:t>
      </w:r>
    </w:p>
    <w:p w:rsidR="00922BCB" w:rsidRPr="00922BCB" w:rsidRDefault="00922BCB" w:rsidP="00922BCB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основание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което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във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връзка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с  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72,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ал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. 1, т. 20 от ИК,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във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връзка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Решение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62-ЕП от 04.04.2019 г.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ЦИК и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при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спазване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законоустановения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кворум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 РИК</w:t>
      </w:r>
      <w:proofErr w:type="gramEnd"/>
      <w:r w:rsidRPr="00922BCB">
        <w:rPr>
          <w:rFonts w:ascii="Arial" w:eastAsia="Times New Roman" w:hAnsi="Arial" w:cs="Arial"/>
          <w:color w:val="333333"/>
          <w:sz w:val="20"/>
          <w:szCs w:val="20"/>
        </w:rPr>
        <w:t>-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Монтана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>,</w:t>
      </w:r>
    </w:p>
    <w:p w:rsidR="00922BCB" w:rsidRPr="00922BCB" w:rsidRDefault="00922BCB" w:rsidP="00922B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922BCB">
        <w:rPr>
          <w:rFonts w:ascii="Arial" w:eastAsia="Times New Roman" w:hAnsi="Arial" w:cs="Arial"/>
          <w:b/>
          <w:bCs/>
          <w:color w:val="333333"/>
          <w:sz w:val="20"/>
          <w:szCs w:val="20"/>
        </w:rPr>
        <w:t>РЕШИ:</w:t>
      </w:r>
    </w:p>
    <w:p w:rsidR="00922BCB" w:rsidRPr="00922BCB" w:rsidRDefault="00922BCB" w:rsidP="00922BCB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Оставя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без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уважение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жалбата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като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неоснователна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922BCB" w:rsidRDefault="00922BCB" w:rsidP="00922B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ab/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Сигналоподателя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да бъде уведомен по електронната си поща , от която е изпратен сигнала.</w:t>
      </w:r>
    </w:p>
    <w:p w:rsidR="00922BCB" w:rsidRDefault="00922BCB" w:rsidP="00922B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     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     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Настоящото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решение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е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обявено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по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реда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. 72, ал.2 от ИК и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същото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може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да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се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обжалва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тридневен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срок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обявяването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му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пред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ЦИК. </w:t>
      </w:r>
    </w:p>
    <w:p w:rsidR="00180504" w:rsidRPr="00922BCB" w:rsidRDefault="00180504" w:rsidP="00922B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922BCB" w:rsidRPr="00922BCB" w:rsidRDefault="00922BCB" w:rsidP="00922BC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  <w:proofErr w:type="spellStart"/>
      <w:r w:rsidRPr="00922BCB">
        <w:rPr>
          <w:rFonts w:ascii="Arial" w:eastAsia="Times New Roman" w:hAnsi="Arial" w:cs="Arial"/>
          <w:b/>
          <w:color w:val="333333"/>
          <w:sz w:val="20"/>
          <w:szCs w:val="20"/>
        </w:rPr>
        <w:t>Председател</w:t>
      </w:r>
      <w:proofErr w:type="spellEnd"/>
      <w:r w:rsidRPr="00922BC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: </w:t>
      </w:r>
    </w:p>
    <w:p w:rsidR="00922BCB" w:rsidRPr="00922BCB" w:rsidRDefault="00922BCB" w:rsidP="00922B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proofErr w:type="gram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Валери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Димитров</w:t>
      </w:r>
      <w:proofErr w:type="spellEnd"/>
      <w:proofErr w:type="gramEnd"/>
    </w:p>
    <w:p w:rsidR="00922BCB" w:rsidRPr="00922BCB" w:rsidRDefault="00922BCB" w:rsidP="00922BC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  <w:proofErr w:type="spellStart"/>
      <w:r w:rsidRPr="00922BCB">
        <w:rPr>
          <w:rFonts w:ascii="Arial" w:eastAsia="Times New Roman" w:hAnsi="Arial" w:cs="Arial"/>
          <w:b/>
          <w:color w:val="333333"/>
          <w:sz w:val="20"/>
          <w:szCs w:val="20"/>
        </w:rPr>
        <w:t>Секретар</w:t>
      </w:r>
      <w:proofErr w:type="spellEnd"/>
      <w:r w:rsidRPr="00922BC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: </w:t>
      </w:r>
    </w:p>
    <w:p w:rsidR="00922BCB" w:rsidRPr="00922BCB" w:rsidRDefault="00922BCB" w:rsidP="00922B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Галина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22BCB">
        <w:rPr>
          <w:rFonts w:ascii="Arial" w:eastAsia="Times New Roman" w:hAnsi="Arial" w:cs="Arial"/>
          <w:color w:val="333333"/>
          <w:sz w:val="20"/>
          <w:szCs w:val="20"/>
        </w:rPr>
        <w:t>Младенова</w:t>
      </w:r>
      <w:proofErr w:type="spellEnd"/>
      <w:r w:rsidRPr="00922B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922BCB" w:rsidRPr="00922BCB" w:rsidRDefault="00922BCB" w:rsidP="00922B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922BCB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bookmarkStart w:id="0" w:name="_GoBack"/>
      <w:bookmarkEnd w:id="0"/>
    </w:p>
    <w:p w:rsidR="00644935" w:rsidRPr="006D74F6" w:rsidRDefault="00644935" w:rsidP="00644935">
      <w:pPr>
        <w:rPr>
          <w:rFonts w:ascii="Arial" w:hAnsi="Arial" w:cs="Arial"/>
          <w:sz w:val="16"/>
          <w:szCs w:val="16"/>
        </w:rPr>
      </w:pPr>
      <w:proofErr w:type="spellStart"/>
      <w:r w:rsidRPr="006D74F6">
        <w:rPr>
          <w:rFonts w:ascii="Arial" w:hAnsi="Arial" w:cs="Arial"/>
          <w:sz w:val="16"/>
          <w:szCs w:val="16"/>
        </w:rPr>
        <w:t>Обявено</w:t>
      </w:r>
      <w:proofErr w:type="spellEnd"/>
      <w:r w:rsidRPr="006D74F6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6D74F6">
        <w:rPr>
          <w:rFonts w:ascii="Arial" w:hAnsi="Arial" w:cs="Arial"/>
          <w:sz w:val="16"/>
          <w:szCs w:val="16"/>
        </w:rPr>
        <w:t>на</w:t>
      </w:r>
      <w:proofErr w:type="spellEnd"/>
      <w:r w:rsidRPr="006D74F6">
        <w:rPr>
          <w:rFonts w:ascii="Arial" w:hAnsi="Arial" w:cs="Arial"/>
          <w:sz w:val="16"/>
          <w:szCs w:val="16"/>
        </w:rPr>
        <w:t>:…</w:t>
      </w:r>
      <w:proofErr w:type="gramEnd"/>
      <w:r w:rsidRPr="006D74F6">
        <w:rPr>
          <w:rFonts w:ascii="Arial" w:hAnsi="Arial" w:cs="Arial"/>
          <w:sz w:val="16"/>
          <w:szCs w:val="16"/>
        </w:rPr>
        <w:t>………………….</w:t>
      </w:r>
      <w:r w:rsidRPr="006D74F6">
        <w:rPr>
          <w:rFonts w:ascii="Arial" w:hAnsi="Arial" w:cs="Arial"/>
          <w:sz w:val="16"/>
          <w:szCs w:val="16"/>
        </w:rPr>
        <w:tab/>
        <w:t>1.</w:t>
      </w:r>
      <w:r w:rsidRPr="006D74F6">
        <w:rPr>
          <w:rFonts w:ascii="Arial" w:hAnsi="Arial" w:cs="Arial"/>
          <w:sz w:val="16"/>
          <w:szCs w:val="16"/>
        </w:rPr>
        <w:tab/>
      </w:r>
      <w:r w:rsidRPr="006D74F6">
        <w:rPr>
          <w:rFonts w:ascii="Arial" w:hAnsi="Arial" w:cs="Arial"/>
          <w:sz w:val="16"/>
          <w:szCs w:val="16"/>
        </w:rPr>
        <w:tab/>
      </w:r>
      <w:r w:rsidRPr="006D74F6">
        <w:rPr>
          <w:rFonts w:ascii="Arial" w:hAnsi="Arial" w:cs="Arial"/>
          <w:sz w:val="16"/>
          <w:szCs w:val="16"/>
        </w:rPr>
        <w:tab/>
      </w:r>
      <w:r w:rsidRPr="006D74F6">
        <w:rPr>
          <w:rFonts w:ascii="Arial" w:hAnsi="Arial" w:cs="Arial"/>
          <w:sz w:val="16"/>
          <w:szCs w:val="16"/>
        </w:rPr>
        <w:tab/>
        <w:t>2.</w:t>
      </w:r>
    </w:p>
    <w:p w:rsidR="00644935" w:rsidRPr="006D74F6" w:rsidRDefault="00644935" w:rsidP="00644935">
      <w:pPr>
        <w:rPr>
          <w:rFonts w:ascii="Verdana" w:hAnsi="Verdana"/>
          <w:sz w:val="16"/>
          <w:szCs w:val="16"/>
        </w:rPr>
      </w:pPr>
      <w:proofErr w:type="spellStart"/>
      <w:r w:rsidRPr="006D74F6">
        <w:rPr>
          <w:rFonts w:ascii="Arial" w:hAnsi="Arial" w:cs="Arial"/>
          <w:sz w:val="16"/>
          <w:szCs w:val="16"/>
        </w:rPr>
        <w:t>Свалено</w:t>
      </w:r>
      <w:proofErr w:type="spellEnd"/>
      <w:r w:rsidRPr="006D74F6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6D74F6">
        <w:rPr>
          <w:rFonts w:ascii="Arial" w:hAnsi="Arial" w:cs="Arial"/>
          <w:sz w:val="16"/>
          <w:szCs w:val="16"/>
        </w:rPr>
        <w:t>на</w:t>
      </w:r>
      <w:proofErr w:type="spellEnd"/>
      <w:r w:rsidRPr="006D74F6">
        <w:rPr>
          <w:rFonts w:ascii="Arial" w:hAnsi="Arial" w:cs="Arial"/>
          <w:sz w:val="16"/>
          <w:szCs w:val="16"/>
        </w:rPr>
        <w:t>:…</w:t>
      </w:r>
      <w:proofErr w:type="gramEnd"/>
      <w:r w:rsidRPr="006D74F6">
        <w:rPr>
          <w:rFonts w:ascii="Arial" w:hAnsi="Arial" w:cs="Arial"/>
          <w:sz w:val="16"/>
          <w:szCs w:val="16"/>
        </w:rPr>
        <w:t>………………….</w:t>
      </w:r>
      <w:r w:rsidRPr="006D74F6">
        <w:rPr>
          <w:rFonts w:ascii="Arial" w:hAnsi="Arial" w:cs="Arial"/>
          <w:sz w:val="16"/>
          <w:szCs w:val="16"/>
        </w:rPr>
        <w:tab/>
        <w:t>1.</w:t>
      </w:r>
      <w:r w:rsidRPr="006D74F6">
        <w:rPr>
          <w:rFonts w:ascii="Verdana" w:hAnsi="Verdana"/>
          <w:sz w:val="16"/>
          <w:szCs w:val="16"/>
        </w:rPr>
        <w:tab/>
      </w:r>
      <w:r w:rsidRPr="006D74F6">
        <w:rPr>
          <w:rFonts w:ascii="Verdana" w:hAnsi="Verdana"/>
          <w:sz w:val="16"/>
          <w:szCs w:val="16"/>
        </w:rPr>
        <w:tab/>
      </w:r>
      <w:r w:rsidRPr="006D74F6">
        <w:rPr>
          <w:rFonts w:ascii="Verdana" w:hAnsi="Verdana"/>
          <w:sz w:val="16"/>
          <w:szCs w:val="16"/>
        </w:rPr>
        <w:tab/>
      </w:r>
      <w:r w:rsidRPr="006D74F6">
        <w:rPr>
          <w:rFonts w:ascii="Verdana" w:hAnsi="Verdana"/>
          <w:sz w:val="16"/>
          <w:szCs w:val="16"/>
        </w:rPr>
        <w:tab/>
        <w:t>2.</w:t>
      </w:r>
    </w:p>
    <w:p w:rsidR="00644935" w:rsidRDefault="00644935" w:rsidP="00644935"/>
    <w:p w:rsidR="004560FB" w:rsidRDefault="004560FB"/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42DB"/>
    <w:multiLevelType w:val="multilevel"/>
    <w:tmpl w:val="0438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CB"/>
    <w:rsid w:val="00180504"/>
    <w:rsid w:val="004560FB"/>
    <w:rsid w:val="00644935"/>
    <w:rsid w:val="00922BCB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432D6"/>
  <w15:chartTrackingRefBased/>
  <w15:docId w15:val="{6A5B9CF2-5528-4F0B-A01F-426F6C0D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92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2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2BCB"/>
    <w:rPr>
      <w:b/>
      <w:bCs/>
    </w:rPr>
  </w:style>
  <w:style w:type="character" w:styleId="a5">
    <w:name w:val="Hyperlink"/>
    <w:basedOn w:val="a0"/>
    <w:uiPriority w:val="99"/>
    <w:semiHidden/>
    <w:unhideWhenUsed/>
    <w:rsid w:val="00922B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4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644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3</cp:revision>
  <cp:lastPrinted>2019-05-26T17:34:00Z</cp:lastPrinted>
  <dcterms:created xsi:type="dcterms:W3CDTF">2019-05-26T17:23:00Z</dcterms:created>
  <dcterms:modified xsi:type="dcterms:W3CDTF">2019-05-26T17:37:00Z</dcterms:modified>
</cp:coreProperties>
</file>