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8BD" w:rsidRPr="00D51BEB" w:rsidRDefault="00A878BD" w:rsidP="00A878BD">
      <w:pPr>
        <w:shd w:val="clear" w:color="auto" w:fill="FFFFFF"/>
        <w:spacing w:before="100" w:beforeAutospacing="1" w:after="100" w:afterAutospacing="1" w:line="240" w:lineRule="auto"/>
        <w:jc w:val="center"/>
        <w:rPr>
          <w:rFonts w:ascii="Arial" w:eastAsia="Times New Roman" w:hAnsi="Arial" w:cs="Arial"/>
          <w:color w:val="333333"/>
          <w:sz w:val="36"/>
          <w:szCs w:val="36"/>
          <w:lang w:eastAsia="bg-BG"/>
        </w:rPr>
      </w:pPr>
      <w:r w:rsidRPr="00D51BEB">
        <w:rPr>
          <w:rFonts w:ascii="Arial" w:eastAsia="Times New Roman" w:hAnsi="Arial" w:cs="Arial"/>
          <w:color w:val="333333"/>
          <w:sz w:val="36"/>
          <w:szCs w:val="36"/>
          <w:lang w:eastAsia="bg-BG"/>
        </w:rPr>
        <w:t>Районна избирателна комисия Монтана</w:t>
      </w:r>
    </w:p>
    <w:p w:rsidR="00A878BD" w:rsidRPr="00D51BEB" w:rsidRDefault="006F74D9" w:rsidP="00A878BD">
      <w:pPr>
        <w:spacing w:after="0" w:line="240" w:lineRule="auto"/>
        <w:rPr>
          <w:rFonts w:ascii="Arial" w:eastAsia="Times New Roman" w:hAnsi="Arial" w:cs="Arial"/>
          <w:sz w:val="36"/>
          <w:szCs w:val="36"/>
          <w:lang w:eastAsia="bg-BG"/>
        </w:rPr>
      </w:pPr>
      <w:r>
        <w:rPr>
          <w:rFonts w:ascii="Arial" w:eastAsia="Times New Roman" w:hAnsi="Arial" w:cs="Arial"/>
          <w:sz w:val="36"/>
          <w:szCs w:val="36"/>
          <w:lang w:eastAsia="bg-BG"/>
        </w:rPr>
        <w:pict>
          <v:rect id="_x0000_i1025" style="width:369.2pt;height:0" o:hrpct="0" o:hralign="center" o:hrstd="t" o:hrnoshade="t" o:hr="t" fillcolor="black" stroked="f"/>
        </w:pict>
      </w:r>
    </w:p>
    <w:p w:rsidR="00A878BD" w:rsidRDefault="00A878BD" w:rsidP="00A878BD">
      <w:pPr>
        <w:shd w:val="clear" w:color="auto" w:fill="FFFFFF"/>
        <w:spacing w:before="100" w:beforeAutospacing="1" w:after="100" w:afterAutospacing="1" w:line="240" w:lineRule="auto"/>
        <w:jc w:val="center"/>
        <w:rPr>
          <w:rFonts w:ascii="Arial" w:eastAsia="Times New Roman" w:hAnsi="Arial" w:cs="Arial"/>
          <w:color w:val="333333"/>
          <w:sz w:val="36"/>
          <w:szCs w:val="36"/>
          <w:lang w:eastAsia="bg-BG"/>
        </w:rPr>
      </w:pPr>
      <w:r>
        <w:rPr>
          <w:rFonts w:ascii="Arial" w:eastAsia="Times New Roman" w:hAnsi="Arial" w:cs="Arial"/>
          <w:color w:val="333333"/>
          <w:sz w:val="36"/>
          <w:szCs w:val="36"/>
          <w:lang w:eastAsia="bg-BG"/>
        </w:rPr>
        <w:t>РЕШЕНИЕ </w:t>
      </w:r>
      <w:r>
        <w:rPr>
          <w:rFonts w:ascii="Arial" w:eastAsia="Times New Roman" w:hAnsi="Arial" w:cs="Arial"/>
          <w:color w:val="333333"/>
          <w:sz w:val="36"/>
          <w:szCs w:val="36"/>
          <w:lang w:eastAsia="bg-BG"/>
        </w:rPr>
        <w:br/>
        <w:t xml:space="preserve">№ </w:t>
      </w:r>
      <w:r w:rsidR="00280A4D">
        <w:rPr>
          <w:rFonts w:ascii="Arial" w:eastAsia="Times New Roman" w:hAnsi="Arial" w:cs="Arial"/>
          <w:color w:val="333333"/>
          <w:sz w:val="36"/>
          <w:szCs w:val="36"/>
          <w:lang w:eastAsia="bg-BG"/>
        </w:rPr>
        <w:t xml:space="preserve">45 </w:t>
      </w:r>
      <w:r>
        <w:rPr>
          <w:rFonts w:ascii="Arial" w:eastAsia="Times New Roman" w:hAnsi="Arial" w:cs="Arial"/>
          <w:color w:val="333333"/>
          <w:sz w:val="36"/>
          <w:szCs w:val="36"/>
          <w:lang w:eastAsia="bg-BG"/>
        </w:rPr>
        <w:t>-</w:t>
      </w:r>
      <w:r w:rsidR="00280A4D">
        <w:rPr>
          <w:rFonts w:ascii="Arial" w:eastAsia="Times New Roman" w:hAnsi="Arial" w:cs="Arial"/>
          <w:color w:val="333333"/>
          <w:sz w:val="36"/>
          <w:szCs w:val="36"/>
          <w:lang w:eastAsia="bg-BG"/>
        </w:rPr>
        <w:t xml:space="preserve"> </w:t>
      </w:r>
      <w:r>
        <w:rPr>
          <w:rFonts w:ascii="Arial" w:eastAsia="Times New Roman" w:hAnsi="Arial" w:cs="Arial"/>
          <w:color w:val="333333"/>
          <w:sz w:val="36"/>
          <w:szCs w:val="36"/>
          <w:lang w:eastAsia="bg-BG"/>
        </w:rPr>
        <w:t>ЕП</w:t>
      </w:r>
      <w:r>
        <w:rPr>
          <w:rFonts w:ascii="Arial" w:eastAsia="Times New Roman" w:hAnsi="Arial" w:cs="Arial"/>
          <w:color w:val="333333"/>
          <w:sz w:val="36"/>
          <w:szCs w:val="36"/>
          <w:lang w:eastAsia="bg-BG"/>
        </w:rPr>
        <w:br/>
        <w:t xml:space="preserve">Монтана, </w:t>
      </w:r>
      <w:r w:rsidR="00280A4D">
        <w:rPr>
          <w:rFonts w:ascii="Arial" w:eastAsia="Times New Roman" w:hAnsi="Arial" w:cs="Arial"/>
          <w:color w:val="333333"/>
          <w:sz w:val="36"/>
          <w:szCs w:val="36"/>
          <w:lang w:eastAsia="bg-BG"/>
        </w:rPr>
        <w:t>25</w:t>
      </w:r>
      <w:r w:rsidRPr="00D51BEB">
        <w:rPr>
          <w:rFonts w:ascii="Arial" w:eastAsia="Times New Roman" w:hAnsi="Arial" w:cs="Arial"/>
          <w:color w:val="333333"/>
          <w:sz w:val="36"/>
          <w:szCs w:val="36"/>
          <w:lang w:eastAsia="bg-BG"/>
        </w:rPr>
        <w:t>.04.2019</w:t>
      </w:r>
    </w:p>
    <w:p w:rsidR="00A878BD" w:rsidRDefault="00A878BD" w:rsidP="00A878BD">
      <w:pPr>
        <w:shd w:val="clear" w:color="auto" w:fill="FFFFFF"/>
        <w:spacing w:before="100" w:beforeAutospacing="1" w:after="100" w:afterAutospacing="1" w:line="240" w:lineRule="auto"/>
        <w:jc w:val="center"/>
        <w:rPr>
          <w:rFonts w:ascii="Arial" w:eastAsia="Times New Roman" w:hAnsi="Arial" w:cs="Arial"/>
          <w:color w:val="333333"/>
          <w:sz w:val="36"/>
          <w:szCs w:val="36"/>
          <w:lang w:eastAsia="bg-BG"/>
        </w:rPr>
      </w:pPr>
    </w:p>
    <w:p w:rsidR="00D66AC9" w:rsidRDefault="00A878BD" w:rsidP="00B115B2">
      <w:pPr>
        <w:ind w:firstLine="720"/>
        <w:jc w:val="both"/>
        <w:rPr>
          <w:lang w:eastAsia="bg-BG"/>
        </w:rPr>
      </w:pPr>
      <w:r>
        <w:t xml:space="preserve">ОТНОСНО: </w:t>
      </w:r>
      <w:r w:rsidR="009563A8" w:rsidRPr="009563A8">
        <w:t>П</w:t>
      </w:r>
      <w:r w:rsidR="009563A8">
        <w:t>остъпила жалба</w:t>
      </w:r>
      <w:r w:rsidR="009563A8">
        <w:rPr>
          <w:lang w:eastAsia="bg-BG"/>
        </w:rPr>
        <w:t xml:space="preserve"> от Людмила Георгиева </w:t>
      </w:r>
      <w:proofErr w:type="spellStart"/>
      <w:r w:rsidR="009563A8">
        <w:rPr>
          <w:lang w:eastAsia="bg-BG"/>
        </w:rPr>
        <w:t>Георгиева</w:t>
      </w:r>
      <w:proofErr w:type="spellEnd"/>
      <w:r w:rsidR="009563A8">
        <w:rPr>
          <w:lang w:eastAsia="bg-BG"/>
        </w:rPr>
        <w:t xml:space="preserve">,  пълномощник на ПП „ВОЛЯ“ </w:t>
      </w:r>
    </w:p>
    <w:p w:rsidR="00B21186" w:rsidRDefault="00D66AC9" w:rsidP="00B115B2">
      <w:pPr>
        <w:ind w:firstLine="720"/>
        <w:jc w:val="both"/>
        <w:rPr>
          <w:lang w:eastAsia="bg-BG"/>
        </w:rPr>
      </w:pPr>
      <w:r>
        <w:rPr>
          <w:lang w:eastAsia="bg-BG"/>
        </w:rPr>
        <w:t xml:space="preserve">Жалбата е </w:t>
      </w:r>
      <w:r w:rsidR="009563A8">
        <w:rPr>
          <w:lang w:eastAsia="bg-BG"/>
        </w:rPr>
        <w:t>заведена във входящия регистър под № 42 от 20.04.2019г. в 11.20 ч.  с оплакване, че при проведените консултации за сформиране, определяне и назначаване на СИК за всички избирателни секции в Община Лом е допуснато грубо и съществено е нарушение на</w:t>
      </w:r>
      <w:r w:rsidR="00443525">
        <w:rPr>
          <w:lang w:eastAsia="bg-BG"/>
        </w:rPr>
        <w:t xml:space="preserve"> разпоредбата на</w:t>
      </w:r>
      <w:r w:rsidR="009563A8">
        <w:rPr>
          <w:lang w:eastAsia="bg-BG"/>
        </w:rPr>
        <w:t xml:space="preserve"> чл.92 ал</w:t>
      </w:r>
      <w:r w:rsidR="00443525">
        <w:rPr>
          <w:lang w:eastAsia="bg-BG"/>
        </w:rPr>
        <w:t>.</w:t>
      </w:r>
      <w:r w:rsidR="009563A8">
        <w:rPr>
          <w:lang w:eastAsia="bg-BG"/>
        </w:rPr>
        <w:t xml:space="preserve">6. ИК, а именно че всяка парламентарно представена партия или коалиция има право на не по-малко от един член от състава на СИК, т.е. от състава на всяка една СИК на територията на Общината. </w:t>
      </w:r>
      <w:r w:rsidR="00B21186">
        <w:rPr>
          <w:lang w:eastAsia="bg-BG"/>
        </w:rPr>
        <w:t>В конкретния случай липсва представител на ПП „ВОЛЯ“ в следните секции: 122400005, 122400006 и 1224000025.</w:t>
      </w:r>
    </w:p>
    <w:p w:rsidR="009563A8" w:rsidRDefault="009563A8" w:rsidP="00B115B2">
      <w:pPr>
        <w:ind w:firstLine="720"/>
        <w:jc w:val="both"/>
        <w:rPr>
          <w:lang w:eastAsia="bg-BG"/>
        </w:rPr>
      </w:pPr>
      <w:r>
        <w:rPr>
          <w:lang w:eastAsia="bg-BG"/>
        </w:rPr>
        <w:t>Към жалбата са представени следните писмени доказателства: Пълномощни – 2 бр. и Копие от протокол за проведени консултации за сформиране, определяне и назначаване на секционни избирателни комисии за всички избирателни секции в Община Лом.</w:t>
      </w:r>
    </w:p>
    <w:p w:rsidR="009563A8" w:rsidRDefault="009563A8" w:rsidP="00B115B2">
      <w:pPr>
        <w:ind w:firstLine="720"/>
        <w:jc w:val="both"/>
        <w:rPr>
          <w:lang w:eastAsia="bg-BG"/>
        </w:rPr>
      </w:pPr>
      <w:r>
        <w:rPr>
          <w:lang w:eastAsia="bg-BG"/>
        </w:rPr>
        <w:t>На консултациите при Кмета на Община Лом са присъствали всички парламентарно представени партии и коалиции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w:t>
      </w:r>
    </w:p>
    <w:p w:rsidR="009563A8" w:rsidRDefault="009563A8" w:rsidP="00B115B2">
      <w:pPr>
        <w:ind w:firstLine="720"/>
        <w:jc w:val="both"/>
        <w:rPr>
          <w:lang w:eastAsia="bg-BG"/>
        </w:rPr>
      </w:pPr>
      <w:r>
        <w:rPr>
          <w:lang w:eastAsia="bg-BG"/>
        </w:rPr>
        <w:t xml:space="preserve">По електронната поща на РИК – Монтана е получен от Община Лом,  Протокол от 18.04.2019 г. от 11.00 часа на проведените в Общинска администрация Лом консултации за определяне състава на СИК на територията на Община Лом, на основание чл. 91 от ИК и във връзка с произвеждане на изборите за членове на Европейския парламент от РБ на 26 Май 2019 г. </w:t>
      </w:r>
      <w:r w:rsidR="00443525">
        <w:rPr>
          <w:lang w:eastAsia="bg-BG"/>
        </w:rPr>
        <w:t xml:space="preserve">е заведена </w:t>
      </w:r>
      <w:r>
        <w:rPr>
          <w:lang w:eastAsia="bg-BG"/>
        </w:rPr>
        <w:t>във входящия регистър на РИК Монтана</w:t>
      </w:r>
      <w:r w:rsidR="00443525">
        <w:rPr>
          <w:lang w:eastAsia="bg-BG"/>
        </w:rPr>
        <w:t xml:space="preserve"> </w:t>
      </w:r>
      <w:r>
        <w:rPr>
          <w:lang w:eastAsia="bg-BG"/>
        </w:rPr>
        <w:t xml:space="preserve"> под вх. № 44 от 22.04.2019 г. </w:t>
      </w:r>
    </w:p>
    <w:p w:rsidR="009563A8" w:rsidRDefault="009563A8" w:rsidP="00B115B2">
      <w:pPr>
        <w:ind w:firstLine="720"/>
        <w:jc w:val="both"/>
      </w:pPr>
      <w:r>
        <w:rPr>
          <w:lang w:eastAsia="bg-BG"/>
        </w:rPr>
        <w:t>Видно от приложеният Протокол липсват подписи на всички участващи в проведените консултации при Кмета на Община Лом на 18.04.2019 година.</w:t>
      </w:r>
      <w:r w:rsidR="009E77D5">
        <w:t xml:space="preserve"> </w:t>
      </w:r>
    </w:p>
    <w:p w:rsidR="009563A8" w:rsidRDefault="009E77D5" w:rsidP="00B115B2">
      <w:pPr>
        <w:ind w:firstLine="720"/>
        <w:jc w:val="both"/>
      </w:pPr>
      <w:r>
        <w:rPr>
          <w:lang w:eastAsia="bg-BG"/>
        </w:rPr>
        <w:t>РИК – Монтана на проведеното заседание на съгласно протокол № 8/22.04.2018 г.  даде</w:t>
      </w:r>
      <w:r w:rsidR="009563A8">
        <w:rPr>
          <w:lang w:eastAsia="bg-BG"/>
        </w:rPr>
        <w:t xml:space="preserve"> указания на Жалбоподателя и Кмета на  Община Лом да представят в срок до 24 часа от получаване на съобщението по електронната си поща заверен препис от Протокола от 18.04.2019 г.  на проведените консултации  за определяне състава на СИК на територията на Община Лом.</w:t>
      </w:r>
      <w:r w:rsidR="009563A8">
        <w:rPr>
          <w:rFonts w:eastAsia="Times New Roman"/>
          <w:lang w:eastAsia="bg-BG"/>
        </w:rPr>
        <w:t xml:space="preserve"> </w:t>
      </w:r>
      <w:r w:rsidR="009563A8">
        <w:t xml:space="preserve"> </w:t>
      </w:r>
    </w:p>
    <w:p w:rsidR="00941DCF" w:rsidRDefault="00941DCF" w:rsidP="00B115B2">
      <w:pPr>
        <w:ind w:firstLine="720"/>
        <w:jc w:val="both"/>
      </w:pPr>
      <w:r>
        <w:lastRenderedPageBreak/>
        <w:t xml:space="preserve">Указанията са изпратени по електронната поща с изх. № 14/23.04.2019 г. в 09.40 часа по електронната поща на Жалбоподателя и на Община Лом. В определеният 24 часов срок, по електронната поща </w:t>
      </w:r>
      <w:r w:rsidR="005E5BA0">
        <w:t>е изпратено</w:t>
      </w:r>
      <w:r>
        <w:t xml:space="preserve"> от Община Лом </w:t>
      </w:r>
      <w:r w:rsidR="0056046C">
        <w:t xml:space="preserve">писмо изх. № 53-00-535/23.04.2019 г. с приложено заверено копие от </w:t>
      </w:r>
      <w:r>
        <w:t xml:space="preserve">протокол </w:t>
      </w:r>
      <w:r w:rsidR="0056046C">
        <w:t>за</w:t>
      </w:r>
      <w:r>
        <w:t xml:space="preserve"> проведените консултации при Кмета на Община Лом на 18.04.2019 г.</w:t>
      </w:r>
      <w:r w:rsidR="005E5BA0">
        <w:t xml:space="preserve"> за определяне на СИК, получено и заведено под вх. № 47/24.04.2019 г. в РИК – Монтана.</w:t>
      </w:r>
    </w:p>
    <w:p w:rsidR="00C049BA" w:rsidRDefault="00C049BA" w:rsidP="00B115B2">
      <w:pPr>
        <w:ind w:firstLine="720"/>
        <w:jc w:val="both"/>
      </w:pPr>
      <w:r>
        <w:t>РИК – Монтана намира жалбата за допустима , като подадена в срок от лице с правен интерес и разгледана по същество е основателна.</w:t>
      </w:r>
    </w:p>
    <w:p w:rsidR="00C049BA" w:rsidRDefault="000D292F" w:rsidP="00B115B2">
      <w:pPr>
        <w:ind w:firstLine="720"/>
        <w:jc w:val="both"/>
      </w:pPr>
      <w:r>
        <w:t xml:space="preserve">Производството по назначаване на СИК е уредено в чл. 89, ал.1, чл. 91 и 92 от ИК , като с подробни указания се е произнесла и ЦИК с Решение № 39-ЕП/02.04.2019 г. , Решение № 139-ЕП/10.04.2019 г. и Методиката към него по отношение на квотното разпределение на местата в съставите на СИК в полза на съответните партии и коалиции, Решение № 24 – ЕП/ 14.04.2019 г. на РИК – Монтана. На консултациите е постигнато споразумение за разпределение на СИК на територията на Община Лом, като жалбоподателя ПП „Воля“ , представляван от Людмила Георгиева </w:t>
      </w:r>
      <w:proofErr w:type="spellStart"/>
      <w:r>
        <w:t>Георгиева</w:t>
      </w:r>
      <w:proofErr w:type="spellEnd"/>
      <w:r>
        <w:t xml:space="preserve">  не е подписала протокола  с отбелязване , че е извършено грубо  </w:t>
      </w:r>
      <w:proofErr w:type="spellStart"/>
      <w:r>
        <w:t>същественно</w:t>
      </w:r>
      <w:proofErr w:type="spellEnd"/>
      <w:r>
        <w:t xml:space="preserve"> нарушение на чл. 92, ал. 6 от ИК.</w:t>
      </w:r>
    </w:p>
    <w:p w:rsidR="007A234F" w:rsidRDefault="007A234F" w:rsidP="00B115B2">
      <w:pPr>
        <w:ind w:firstLine="720"/>
        <w:jc w:val="both"/>
      </w:pPr>
      <w:r>
        <w:t>РИК – Монтана установи, че в изброените секции от жалбоподателя</w:t>
      </w:r>
      <w:r w:rsidR="00127A09">
        <w:t xml:space="preserve"> </w:t>
      </w:r>
      <w:r w:rsidR="00010B0F">
        <w:t xml:space="preserve">№ </w:t>
      </w:r>
      <w:r w:rsidR="00127A09">
        <w:rPr>
          <w:lang w:eastAsia="bg-BG"/>
        </w:rPr>
        <w:t xml:space="preserve">122400005, </w:t>
      </w:r>
      <w:r w:rsidR="00010B0F">
        <w:rPr>
          <w:lang w:eastAsia="bg-BG"/>
        </w:rPr>
        <w:t xml:space="preserve">№ </w:t>
      </w:r>
      <w:r w:rsidR="00127A09">
        <w:rPr>
          <w:lang w:eastAsia="bg-BG"/>
        </w:rPr>
        <w:t xml:space="preserve">122400006 и </w:t>
      </w:r>
      <w:r w:rsidR="00010B0F">
        <w:rPr>
          <w:lang w:eastAsia="bg-BG"/>
        </w:rPr>
        <w:t xml:space="preserve">№ </w:t>
      </w:r>
      <w:r w:rsidR="00127A09">
        <w:rPr>
          <w:lang w:eastAsia="bg-BG"/>
        </w:rPr>
        <w:t>1224000025</w:t>
      </w:r>
      <w:r>
        <w:t xml:space="preserve"> липсват представители на ПП „ВОЛЯ“ </w:t>
      </w:r>
      <w:r w:rsidR="00352B05">
        <w:t>, което е в нарушение на ИК.</w:t>
      </w:r>
    </w:p>
    <w:p w:rsidR="00202227" w:rsidRDefault="00202227" w:rsidP="00B115B2">
      <w:pPr>
        <w:ind w:firstLine="720"/>
        <w:jc w:val="both"/>
      </w:pPr>
      <w:r>
        <w:t>С оглед на горното и на основание чл. 72, ал. 1, т. 1 от ИК, РИК – Монтана,</w:t>
      </w:r>
    </w:p>
    <w:p w:rsidR="00202227" w:rsidRDefault="00202227" w:rsidP="00D45972">
      <w:pPr>
        <w:jc w:val="both"/>
        <w:rPr>
          <w:b/>
        </w:rPr>
      </w:pPr>
      <w:r>
        <w:tab/>
      </w:r>
      <w:r>
        <w:tab/>
      </w:r>
      <w:r>
        <w:rPr>
          <w:b/>
        </w:rPr>
        <w:t>Р Е Ш И :</w:t>
      </w:r>
    </w:p>
    <w:p w:rsidR="00202227" w:rsidRDefault="00202227" w:rsidP="00202227">
      <w:pPr>
        <w:ind w:firstLine="720"/>
        <w:jc w:val="both"/>
      </w:pPr>
      <w:r>
        <w:t>УВАЖАВА подадената жалба от ПП „ВОЛЯ“</w:t>
      </w:r>
      <w:r w:rsidR="005E5BA0">
        <w:t>.</w:t>
      </w:r>
    </w:p>
    <w:p w:rsidR="00202227" w:rsidRDefault="005E5BA0" w:rsidP="00202227">
      <w:pPr>
        <w:ind w:firstLine="720"/>
        <w:jc w:val="both"/>
        <w:rPr>
          <w:lang w:eastAsia="bg-BG"/>
        </w:rPr>
      </w:pPr>
      <w:r>
        <w:t>На основание чл. 91, ал. 12 от ИК</w:t>
      </w:r>
      <w:r w:rsidR="00B163F0">
        <w:t>,</w:t>
      </w:r>
      <w:r>
        <w:t xml:space="preserve"> поради </w:t>
      </w:r>
      <w:proofErr w:type="spellStart"/>
      <w:r>
        <w:t>непостигане</w:t>
      </w:r>
      <w:proofErr w:type="spellEnd"/>
      <w:r>
        <w:t xml:space="preserve"> съгласие и  </w:t>
      </w:r>
      <w:proofErr w:type="spellStart"/>
      <w:r>
        <w:t>ненаправено</w:t>
      </w:r>
      <w:proofErr w:type="spellEnd"/>
      <w:r>
        <w:t xml:space="preserve"> предложение от Кмета на Община Лом</w:t>
      </w:r>
      <w:r w:rsidR="00B163F0">
        <w:t>,</w:t>
      </w:r>
      <w:r>
        <w:t xml:space="preserve"> в срока по чл. 91, ал. 2 от ИК</w:t>
      </w:r>
      <w:r w:rsidR="00B163F0">
        <w:t>,</w:t>
      </w:r>
      <w:r>
        <w:t xml:space="preserve"> РИК</w:t>
      </w:r>
      <w:r w:rsidR="00CD4215">
        <w:t xml:space="preserve"> – Монтана </w:t>
      </w:r>
      <w:r>
        <w:t xml:space="preserve"> ще н</w:t>
      </w:r>
      <w:r w:rsidR="00B163F0">
        <w:t>азначи секционните из</w:t>
      </w:r>
      <w:r w:rsidR="00B115B2">
        <w:t>бирателни комисии в Община Лом. При назначаването да се</w:t>
      </w:r>
      <w:r w:rsidR="00B163F0">
        <w:t xml:space="preserve"> вземе предвид направените </w:t>
      </w:r>
      <w:r>
        <w:t>предложени</w:t>
      </w:r>
      <w:r w:rsidR="00B163F0">
        <w:t xml:space="preserve">я </w:t>
      </w:r>
      <w:r w:rsidR="00B115B2">
        <w:t xml:space="preserve"> по време на консултациите при Кмета на Община Лом.</w:t>
      </w:r>
    </w:p>
    <w:p w:rsidR="007F4D7A" w:rsidRPr="00897C75" w:rsidRDefault="007F4D7A" w:rsidP="00B115B2">
      <w:pPr>
        <w:shd w:val="clear" w:color="auto" w:fill="FFFFFF"/>
        <w:spacing w:after="150" w:line="240" w:lineRule="auto"/>
        <w:ind w:firstLine="720"/>
        <w:jc w:val="both"/>
        <w:rPr>
          <w:rFonts w:ascii="Arial" w:eastAsia="Times New Roman" w:hAnsi="Arial" w:cs="Arial"/>
          <w:color w:val="333333"/>
          <w:sz w:val="20"/>
          <w:szCs w:val="20"/>
          <w:lang w:val="en-US" w:eastAsia="bg-BG"/>
        </w:rPr>
      </w:pPr>
      <w:r w:rsidRPr="00897C75">
        <w:rPr>
          <w:rFonts w:ascii="Arial" w:hAnsi="Arial" w:cs="Arial"/>
          <w:sz w:val="20"/>
          <w:szCs w:val="20"/>
        </w:rPr>
        <w:t xml:space="preserve">Настоящото решение е обявено по реда на чл. 72, ал.2 от ИК и същото може да се обжалва в тридневен срок от обявяването му пред ЦИК.  </w:t>
      </w:r>
    </w:p>
    <w:p w:rsidR="007F4D7A" w:rsidRPr="00897C75" w:rsidRDefault="007F4D7A" w:rsidP="007F4D7A">
      <w:pPr>
        <w:shd w:val="clear" w:color="auto" w:fill="FFFFFF"/>
        <w:spacing w:after="150" w:line="240" w:lineRule="auto"/>
        <w:rPr>
          <w:rFonts w:ascii="Arial" w:eastAsia="Times New Roman" w:hAnsi="Arial" w:cs="Arial"/>
          <w:color w:val="333333"/>
          <w:sz w:val="20"/>
          <w:szCs w:val="20"/>
          <w:lang w:eastAsia="bg-BG"/>
        </w:rPr>
      </w:pPr>
      <w:r w:rsidRPr="00897C75">
        <w:rPr>
          <w:rFonts w:ascii="Arial" w:eastAsia="Times New Roman" w:hAnsi="Arial" w:cs="Arial"/>
          <w:color w:val="333333"/>
          <w:sz w:val="20"/>
          <w:szCs w:val="20"/>
          <w:lang w:eastAsia="bg-BG"/>
        </w:rPr>
        <w:t> </w:t>
      </w:r>
    </w:p>
    <w:p w:rsidR="007F4D7A" w:rsidRPr="00D51BEB" w:rsidRDefault="007F4D7A" w:rsidP="007F4D7A">
      <w:pPr>
        <w:shd w:val="clear" w:color="auto" w:fill="FFFFFF"/>
        <w:spacing w:after="150" w:line="240" w:lineRule="auto"/>
        <w:jc w:val="both"/>
        <w:rPr>
          <w:rFonts w:ascii="Arial" w:eastAsia="Times New Roman" w:hAnsi="Arial" w:cs="Arial"/>
          <w:color w:val="333333"/>
          <w:sz w:val="20"/>
          <w:szCs w:val="20"/>
        </w:rPr>
      </w:pPr>
      <w:r w:rsidRPr="00D51BEB">
        <w:rPr>
          <w:rFonts w:ascii="Arial" w:eastAsia="Times New Roman" w:hAnsi="Arial" w:cs="Arial"/>
          <w:b/>
          <w:bCs/>
          <w:color w:val="333333"/>
          <w:sz w:val="20"/>
          <w:szCs w:val="20"/>
        </w:rPr>
        <w:t xml:space="preserve">Председател: </w:t>
      </w:r>
    </w:p>
    <w:p w:rsidR="007F4D7A" w:rsidRPr="00D51BEB" w:rsidRDefault="007F4D7A" w:rsidP="007F4D7A">
      <w:pPr>
        <w:shd w:val="clear" w:color="auto" w:fill="FFFFFF"/>
        <w:spacing w:after="150" w:line="240" w:lineRule="auto"/>
        <w:jc w:val="both"/>
        <w:rPr>
          <w:rFonts w:ascii="Arial" w:eastAsia="Times New Roman" w:hAnsi="Arial" w:cs="Arial"/>
          <w:color w:val="333333"/>
          <w:sz w:val="20"/>
          <w:szCs w:val="20"/>
        </w:rPr>
      </w:pPr>
      <w:r w:rsidRPr="00D51BEB">
        <w:rPr>
          <w:rFonts w:ascii="Arial" w:eastAsia="Times New Roman" w:hAnsi="Arial" w:cs="Arial"/>
          <w:b/>
          <w:bCs/>
          <w:color w:val="333333"/>
          <w:sz w:val="20"/>
          <w:szCs w:val="20"/>
        </w:rPr>
        <w:t>                /Валери Димитров/</w:t>
      </w:r>
    </w:p>
    <w:p w:rsidR="007F4D7A" w:rsidRPr="00D51BEB" w:rsidRDefault="007F4D7A" w:rsidP="007F4D7A">
      <w:pPr>
        <w:shd w:val="clear" w:color="auto" w:fill="FFFFFF"/>
        <w:spacing w:after="150" w:line="240" w:lineRule="auto"/>
        <w:jc w:val="both"/>
        <w:rPr>
          <w:rFonts w:ascii="Arial" w:eastAsia="Times New Roman" w:hAnsi="Arial" w:cs="Arial"/>
          <w:color w:val="333333"/>
          <w:sz w:val="20"/>
          <w:szCs w:val="20"/>
        </w:rPr>
      </w:pPr>
      <w:r w:rsidRPr="00D51BEB">
        <w:rPr>
          <w:rFonts w:ascii="Arial" w:eastAsia="Times New Roman" w:hAnsi="Arial" w:cs="Arial"/>
          <w:b/>
          <w:bCs/>
          <w:color w:val="333333"/>
          <w:sz w:val="20"/>
          <w:szCs w:val="20"/>
        </w:rPr>
        <w:t xml:space="preserve">Секретар: </w:t>
      </w:r>
    </w:p>
    <w:p w:rsidR="007F4D7A" w:rsidRPr="003A07C8" w:rsidRDefault="007F4D7A" w:rsidP="007F4D7A">
      <w:pPr>
        <w:shd w:val="clear" w:color="auto" w:fill="FFFFFF"/>
        <w:spacing w:after="150" w:line="240" w:lineRule="auto"/>
        <w:jc w:val="both"/>
        <w:rPr>
          <w:rFonts w:ascii="Arial" w:hAnsi="Arial" w:cs="Arial"/>
          <w:color w:val="FFFFFF"/>
          <w:sz w:val="16"/>
          <w:szCs w:val="16"/>
        </w:rPr>
      </w:pPr>
      <w:r w:rsidRPr="00D51BEB">
        <w:rPr>
          <w:rFonts w:ascii="Arial" w:eastAsia="Times New Roman" w:hAnsi="Arial" w:cs="Arial"/>
          <w:b/>
          <w:bCs/>
          <w:color w:val="333333"/>
          <w:sz w:val="20"/>
          <w:szCs w:val="20"/>
        </w:rPr>
        <w:t>            /Галина Младенова/</w:t>
      </w:r>
      <w:r w:rsidRPr="003A07C8">
        <w:rPr>
          <w:rFonts w:ascii="Arial" w:hAnsi="Arial" w:cs="Arial"/>
          <w:color w:val="FFFFFF"/>
          <w:sz w:val="16"/>
          <w:szCs w:val="16"/>
        </w:rPr>
        <w:t>явено на:…………………….</w:t>
      </w:r>
      <w:r w:rsidRPr="003A07C8">
        <w:rPr>
          <w:rFonts w:ascii="Arial" w:hAnsi="Arial" w:cs="Arial"/>
          <w:color w:val="FFFFFF"/>
          <w:sz w:val="16"/>
          <w:szCs w:val="16"/>
        </w:rPr>
        <w:tab/>
        <w:t>1.</w:t>
      </w:r>
      <w:r w:rsidRPr="003A07C8">
        <w:rPr>
          <w:rFonts w:ascii="Arial" w:hAnsi="Arial" w:cs="Arial"/>
          <w:color w:val="FFFFFF"/>
          <w:sz w:val="16"/>
          <w:szCs w:val="16"/>
        </w:rPr>
        <w:tab/>
      </w:r>
      <w:r w:rsidRPr="003A07C8">
        <w:rPr>
          <w:rFonts w:ascii="Arial" w:hAnsi="Arial" w:cs="Arial"/>
          <w:color w:val="FFFFFF"/>
          <w:sz w:val="16"/>
          <w:szCs w:val="16"/>
        </w:rPr>
        <w:tab/>
      </w:r>
      <w:r w:rsidRPr="003A07C8">
        <w:rPr>
          <w:rFonts w:ascii="Arial" w:hAnsi="Arial" w:cs="Arial"/>
          <w:color w:val="FFFFFF"/>
          <w:sz w:val="16"/>
          <w:szCs w:val="16"/>
        </w:rPr>
        <w:tab/>
      </w:r>
      <w:r w:rsidRPr="003A07C8">
        <w:rPr>
          <w:rFonts w:ascii="Arial" w:hAnsi="Arial" w:cs="Arial"/>
          <w:color w:val="FFFFFF"/>
          <w:sz w:val="16"/>
          <w:szCs w:val="16"/>
        </w:rPr>
        <w:tab/>
        <w:t>2.</w:t>
      </w:r>
    </w:p>
    <w:p w:rsidR="007F4D7A" w:rsidRPr="003917D5" w:rsidRDefault="007F4D7A" w:rsidP="007F4D7A">
      <w:pPr>
        <w:rPr>
          <w:rFonts w:ascii="Arial" w:hAnsi="Arial" w:cs="Arial"/>
          <w:color w:val="FFFFFF" w:themeColor="background1"/>
          <w:sz w:val="16"/>
          <w:szCs w:val="16"/>
        </w:rPr>
      </w:pPr>
      <w:r w:rsidRPr="003917D5">
        <w:rPr>
          <w:rFonts w:ascii="Arial" w:hAnsi="Arial" w:cs="Arial"/>
          <w:color w:val="FFFFFF" w:themeColor="background1"/>
          <w:sz w:val="16"/>
          <w:szCs w:val="16"/>
        </w:rPr>
        <w:t>……………….</w:t>
      </w:r>
      <w:r w:rsidRPr="003917D5">
        <w:rPr>
          <w:rFonts w:ascii="Arial" w:hAnsi="Arial" w:cs="Arial"/>
          <w:color w:val="FFFFFF" w:themeColor="background1"/>
          <w:sz w:val="16"/>
          <w:szCs w:val="16"/>
        </w:rPr>
        <w:tab/>
        <w:t>1.</w:t>
      </w:r>
      <w:r w:rsidRPr="003917D5">
        <w:rPr>
          <w:rFonts w:ascii="Arial" w:hAnsi="Arial" w:cs="Arial"/>
          <w:color w:val="FFFFFF" w:themeColor="background1"/>
          <w:sz w:val="16"/>
          <w:szCs w:val="16"/>
        </w:rPr>
        <w:tab/>
      </w:r>
      <w:r w:rsidRPr="003917D5">
        <w:rPr>
          <w:rFonts w:ascii="Arial" w:hAnsi="Arial" w:cs="Arial"/>
          <w:color w:val="FFFFFF" w:themeColor="background1"/>
          <w:sz w:val="16"/>
          <w:szCs w:val="16"/>
        </w:rPr>
        <w:tab/>
        <w:t>Свалено на:…………….</w:t>
      </w:r>
      <w:r w:rsidRPr="003917D5">
        <w:rPr>
          <w:rFonts w:ascii="Arial" w:hAnsi="Arial" w:cs="Arial"/>
          <w:color w:val="FFFFFF" w:themeColor="background1"/>
          <w:sz w:val="16"/>
          <w:szCs w:val="16"/>
        </w:rPr>
        <w:tab/>
        <w:t>1.</w:t>
      </w:r>
      <w:r w:rsidRPr="003917D5">
        <w:rPr>
          <w:rFonts w:ascii="Arial" w:hAnsi="Arial" w:cs="Arial"/>
          <w:color w:val="FFFFFF" w:themeColor="background1"/>
          <w:sz w:val="16"/>
          <w:szCs w:val="16"/>
        </w:rPr>
        <w:tab/>
      </w:r>
      <w:r w:rsidRPr="003917D5">
        <w:rPr>
          <w:rFonts w:ascii="Arial" w:hAnsi="Arial" w:cs="Arial"/>
          <w:color w:val="FFFFFF" w:themeColor="background1"/>
          <w:sz w:val="16"/>
          <w:szCs w:val="16"/>
        </w:rPr>
        <w:tab/>
      </w:r>
      <w:r w:rsidRPr="003917D5">
        <w:rPr>
          <w:rFonts w:ascii="Arial" w:hAnsi="Arial" w:cs="Arial"/>
          <w:color w:val="FFFFFF" w:themeColor="background1"/>
          <w:sz w:val="16"/>
          <w:szCs w:val="16"/>
        </w:rPr>
        <w:tab/>
      </w:r>
    </w:p>
    <w:p w:rsidR="00CF0AF2" w:rsidRPr="003917D5" w:rsidRDefault="00CF0AF2" w:rsidP="00CF0AF2">
      <w:pPr>
        <w:rPr>
          <w:rFonts w:ascii="Arial" w:hAnsi="Arial" w:cs="Arial"/>
          <w:color w:val="FFFFFF" w:themeColor="background1"/>
          <w:sz w:val="16"/>
          <w:szCs w:val="16"/>
        </w:rPr>
      </w:pPr>
      <w:r w:rsidRPr="003917D5">
        <w:rPr>
          <w:rFonts w:ascii="Arial" w:hAnsi="Arial" w:cs="Arial"/>
          <w:color w:val="FFFFFF" w:themeColor="background1"/>
          <w:sz w:val="16"/>
          <w:szCs w:val="16"/>
        </w:rPr>
        <w:t>Обявено на:…………………….</w:t>
      </w:r>
      <w:r w:rsidRPr="003917D5">
        <w:rPr>
          <w:rFonts w:ascii="Arial" w:hAnsi="Arial" w:cs="Arial"/>
          <w:color w:val="FFFFFF" w:themeColor="background1"/>
          <w:sz w:val="16"/>
          <w:szCs w:val="16"/>
        </w:rPr>
        <w:tab/>
        <w:t>1……………………..</w:t>
      </w:r>
      <w:r w:rsidRPr="003917D5">
        <w:rPr>
          <w:rFonts w:ascii="Arial" w:hAnsi="Arial" w:cs="Arial"/>
          <w:color w:val="FFFFFF" w:themeColor="background1"/>
          <w:sz w:val="16"/>
          <w:szCs w:val="16"/>
        </w:rPr>
        <w:tab/>
      </w:r>
      <w:r w:rsidRPr="003917D5">
        <w:rPr>
          <w:rFonts w:ascii="Arial" w:hAnsi="Arial" w:cs="Arial"/>
          <w:color w:val="FFFFFF" w:themeColor="background1"/>
          <w:sz w:val="16"/>
          <w:szCs w:val="16"/>
        </w:rPr>
        <w:tab/>
      </w:r>
      <w:r w:rsidRPr="003917D5">
        <w:rPr>
          <w:rFonts w:ascii="Arial" w:hAnsi="Arial" w:cs="Arial"/>
          <w:color w:val="FFFFFF" w:themeColor="background1"/>
          <w:sz w:val="16"/>
          <w:szCs w:val="16"/>
        </w:rPr>
        <w:tab/>
        <w:t>2…………………….</w:t>
      </w:r>
    </w:p>
    <w:p w:rsidR="007F4D7A" w:rsidRPr="003917D5" w:rsidRDefault="00CF0AF2" w:rsidP="007F4D7A">
      <w:pPr>
        <w:rPr>
          <w:rFonts w:ascii="Arial" w:hAnsi="Arial" w:cs="Arial"/>
          <w:color w:val="FFFFFF" w:themeColor="background1"/>
          <w:sz w:val="16"/>
          <w:szCs w:val="16"/>
        </w:rPr>
      </w:pPr>
      <w:r w:rsidRPr="003917D5">
        <w:rPr>
          <w:rFonts w:ascii="Arial" w:hAnsi="Arial" w:cs="Arial"/>
          <w:color w:val="FFFFFF" w:themeColor="background1"/>
          <w:sz w:val="16"/>
          <w:szCs w:val="16"/>
        </w:rPr>
        <w:t>Свалено на:…………………….</w:t>
      </w:r>
      <w:r w:rsidRPr="003917D5">
        <w:rPr>
          <w:rFonts w:ascii="Arial" w:hAnsi="Arial" w:cs="Arial"/>
          <w:color w:val="FFFFFF" w:themeColor="background1"/>
          <w:sz w:val="16"/>
          <w:szCs w:val="16"/>
        </w:rPr>
        <w:tab/>
        <w:t>1……………………….</w:t>
      </w:r>
      <w:r w:rsidRPr="003917D5">
        <w:rPr>
          <w:rFonts w:ascii="Verdana" w:hAnsi="Verdana"/>
          <w:color w:val="FFFFFF" w:themeColor="background1"/>
          <w:sz w:val="16"/>
          <w:szCs w:val="16"/>
        </w:rPr>
        <w:tab/>
      </w:r>
      <w:r w:rsidRPr="003917D5">
        <w:rPr>
          <w:rFonts w:ascii="Verdana" w:hAnsi="Verdana"/>
          <w:color w:val="FFFFFF" w:themeColor="background1"/>
          <w:sz w:val="16"/>
          <w:szCs w:val="16"/>
        </w:rPr>
        <w:tab/>
      </w:r>
      <w:r w:rsidRPr="003917D5">
        <w:rPr>
          <w:rFonts w:ascii="Verdana" w:hAnsi="Verdana"/>
          <w:color w:val="FFFFFF" w:themeColor="background1"/>
          <w:sz w:val="16"/>
          <w:szCs w:val="16"/>
        </w:rPr>
        <w:tab/>
        <w:t>2…………………………</w:t>
      </w:r>
      <w:r w:rsidRPr="003917D5">
        <w:rPr>
          <w:rFonts w:ascii="Arial" w:hAnsi="Arial" w:cs="Arial"/>
          <w:color w:val="FFFFFF" w:themeColor="background1"/>
          <w:sz w:val="16"/>
          <w:szCs w:val="16"/>
        </w:rPr>
        <w:tab/>
      </w:r>
      <w:r w:rsidR="007F4D7A" w:rsidRPr="003917D5">
        <w:rPr>
          <w:rFonts w:ascii="Arial" w:hAnsi="Arial" w:cs="Arial"/>
          <w:color w:val="FFFFFF" w:themeColor="background1"/>
          <w:sz w:val="16"/>
          <w:szCs w:val="16"/>
        </w:rPr>
        <w:t>…………………….</w:t>
      </w:r>
      <w:r w:rsidR="007F4D7A" w:rsidRPr="003917D5">
        <w:rPr>
          <w:rFonts w:ascii="Arial" w:hAnsi="Arial" w:cs="Arial"/>
          <w:color w:val="FFFFFF" w:themeColor="background1"/>
          <w:sz w:val="16"/>
          <w:szCs w:val="16"/>
        </w:rPr>
        <w:tab/>
        <w:t>1……………………..</w:t>
      </w:r>
      <w:r w:rsidR="007F4D7A" w:rsidRPr="003917D5">
        <w:rPr>
          <w:rFonts w:ascii="Arial" w:hAnsi="Arial" w:cs="Arial"/>
          <w:color w:val="FFFFFF" w:themeColor="background1"/>
          <w:sz w:val="16"/>
          <w:szCs w:val="16"/>
        </w:rPr>
        <w:tab/>
      </w:r>
      <w:bookmarkStart w:id="0" w:name="_GoBack"/>
      <w:bookmarkEnd w:id="0"/>
      <w:r w:rsidR="007F4D7A" w:rsidRPr="003917D5">
        <w:rPr>
          <w:rFonts w:ascii="Arial" w:hAnsi="Arial" w:cs="Arial"/>
          <w:color w:val="FFFFFF" w:themeColor="background1"/>
          <w:sz w:val="16"/>
          <w:szCs w:val="16"/>
        </w:rPr>
        <w:tab/>
      </w:r>
      <w:r w:rsidR="007F4D7A" w:rsidRPr="003917D5">
        <w:rPr>
          <w:rFonts w:ascii="Arial" w:hAnsi="Arial" w:cs="Arial"/>
          <w:color w:val="FFFFFF" w:themeColor="background1"/>
          <w:sz w:val="16"/>
          <w:szCs w:val="16"/>
        </w:rPr>
        <w:tab/>
        <w:t>2…………………….</w:t>
      </w:r>
    </w:p>
    <w:sectPr w:rsidR="007F4D7A" w:rsidRPr="0039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C4E"/>
    <w:multiLevelType w:val="hybridMultilevel"/>
    <w:tmpl w:val="FC2CB182"/>
    <w:lvl w:ilvl="0" w:tplc="9D4022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53C5900"/>
    <w:multiLevelType w:val="multilevel"/>
    <w:tmpl w:val="0FA442DC"/>
    <w:lvl w:ilvl="0">
      <w:start w:val="7"/>
      <w:numFmt w:val="decimal"/>
      <w:lvlText w:val="%1."/>
      <w:lvlJc w:val="left"/>
      <w:pPr>
        <w:tabs>
          <w:tab w:val="num" w:pos="720"/>
        </w:tabs>
        <w:ind w:left="720" w:hanging="360"/>
      </w:pPr>
    </w:lvl>
    <w:lvl w:ilvl="1">
      <w:start w:val="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A8"/>
    <w:rsid w:val="00010B0F"/>
    <w:rsid w:val="000B4044"/>
    <w:rsid w:val="000D292F"/>
    <w:rsid w:val="00127A09"/>
    <w:rsid w:val="00202227"/>
    <w:rsid w:val="00280A4D"/>
    <w:rsid w:val="002C3C74"/>
    <w:rsid w:val="00352B05"/>
    <w:rsid w:val="003917D5"/>
    <w:rsid w:val="00443525"/>
    <w:rsid w:val="004560FB"/>
    <w:rsid w:val="0056046C"/>
    <w:rsid w:val="005A379B"/>
    <w:rsid w:val="005B7536"/>
    <w:rsid w:val="005E5BA0"/>
    <w:rsid w:val="006F74D9"/>
    <w:rsid w:val="007A234F"/>
    <w:rsid w:val="007F4D7A"/>
    <w:rsid w:val="00941DCF"/>
    <w:rsid w:val="009563A8"/>
    <w:rsid w:val="009E181D"/>
    <w:rsid w:val="009E77D5"/>
    <w:rsid w:val="00A878BD"/>
    <w:rsid w:val="00B115B2"/>
    <w:rsid w:val="00B163F0"/>
    <w:rsid w:val="00B21186"/>
    <w:rsid w:val="00C049BA"/>
    <w:rsid w:val="00C27840"/>
    <w:rsid w:val="00CD4215"/>
    <w:rsid w:val="00CF0AF2"/>
    <w:rsid w:val="00D45972"/>
    <w:rsid w:val="00D66AC9"/>
    <w:rsid w:val="00E4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CE688AC-9109-4342-B936-A973FCA0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A8"/>
    <w:pPr>
      <w:spacing w:after="200" w:line="276" w:lineRule="auto"/>
    </w:pPr>
    <w:rPr>
      <w:rFonts w:ascii="Calibri" w:eastAsia="Calibri" w:hAnsi="Calibri" w:cs="Times New Roman"/>
      <w:lang w:val="bg-BG"/>
    </w:rPr>
  </w:style>
  <w:style w:type="paragraph" w:styleId="4">
    <w:name w:val="heading 4"/>
    <w:basedOn w:val="a"/>
    <w:link w:val="40"/>
    <w:uiPriority w:val="9"/>
    <w:qFormat/>
    <w:rsid w:val="009563A8"/>
    <w:pPr>
      <w:spacing w:before="100" w:beforeAutospacing="1" w:after="100" w:afterAutospacing="1" w:line="240" w:lineRule="auto"/>
      <w:outlineLvl w:val="3"/>
    </w:pPr>
    <w:rPr>
      <w:rFonts w:ascii="Times New Roman" w:eastAsia="Times New Roman" w:hAnsi="Times New Roman"/>
      <w:b/>
      <w:b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
    <w:rsid w:val="009563A8"/>
    <w:rPr>
      <w:rFonts w:ascii="Times New Roman" w:eastAsia="Times New Roman" w:hAnsi="Times New Roman" w:cs="Times New Roman"/>
      <w:b/>
      <w:bCs/>
      <w:sz w:val="24"/>
      <w:szCs w:val="24"/>
      <w:lang w:val="bg-BG" w:eastAsia="bg-BG"/>
    </w:rPr>
  </w:style>
  <w:style w:type="paragraph" w:styleId="a3">
    <w:name w:val="List Paragraph"/>
    <w:basedOn w:val="a"/>
    <w:uiPriority w:val="34"/>
    <w:qFormat/>
    <w:rsid w:val="009563A8"/>
    <w:pPr>
      <w:ind w:left="720"/>
      <w:contextualSpacing/>
    </w:pPr>
  </w:style>
  <w:style w:type="paragraph" w:styleId="a4">
    <w:name w:val="Balloon Text"/>
    <w:basedOn w:val="a"/>
    <w:link w:val="a5"/>
    <w:uiPriority w:val="99"/>
    <w:semiHidden/>
    <w:unhideWhenUsed/>
    <w:rsid w:val="009E181D"/>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E181D"/>
    <w:rPr>
      <w:rFonts w:ascii="Segoe UI" w:eastAsia="Calibr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RIK--3</cp:lastModifiedBy>
  <cp:revision>2</cp:revision>
  <cp:lastPrinted>2019-04-25T14:36:00Z</cp:lastPrinted>
  <dcterms:created xsi:type="dcterms:W3CDTF">2019-04-25T14:38:00Z</dcterms:created>
  <dcterms:modified xsi:type="dcterms:W3CDTF">2019-04-25T14:38:00Z</dcterms:modified>
</cp:coreProperties>
</file>