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E2" w:rsidRPr="0008258D" w:rsidRDefault="00DD24E2" w:rsidP="00DD24E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DD24E2" w:rsidRPr="0008258D" w:rsidRDefault="00DD24E2" w:rsidP="00DD24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D24E2" w:rsidRPr="0008258D" w:rsidRDefault="00DD24E2" w:rsidP="00DD24E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</w:rPr>
        <w:t>3</w:t>
      </w:r>
      <w:r w:rsidRPr="00082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Pr="0008258D">
        <w:rPr>
          <w:rFonts w:ascii="Arial" w:hAnsi="Arial" w:cs="Arial"/>
          <w:b/>
          <w:sz w:val="20"/>
          <w:szCs w:val="20"/>
        </w:rPr>
        <w:t>0.04.2019 г.</w:t>
      </w:r>
    </w:p>
    <w:p w:rsidR="00DD24E2" w:rsidRPr="0008258D" w:rsidRDefault="00DD24E2" w:rsidP="00DD2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D24E2" w:rsidRPr="0008258D" w:rsidRDefault="00DD24E2" w:rsidP="00DD2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 </w:t>
      </w:r>
      <w:r>
        <w:rPr>
          <w:rFonts w:ascii="Arial" w:hAnsi="Arial" w:cs="Arial"/>
          <w:sz w:val="20"/>
          <w:szCs w:val="20"/>
        </w:rPr>
        <w:t>1</w:t>
      </w:r>
      <w:r w:rsidRPr="0008258D">
        <w:rPr>
          <w:rFonts w:ascii="Arial" w:hAnsi="Arial" w:cs="Arial"/>
          <w:sz w:val="20"/>
          <w:szCs w:val="20"/>
        </w:rPr>
        <w:t xml:space="preserve">0.04.2019 г. в 17.00 часа, в гр. </w:t>
      </w:r>
      <w:r w:rsidR="004C6DDB">
        <w:rPr>
          <w:rFonts w:ascii="Arial" w:hAnsi="Arial" w:cs="Arial"/>
          <w:sz w:val="20"/>
          <w:szCs w:val="20"/>
        </w:rPr>
        <w:t xml:space="preserve">Монтана, РИК – Монтана проведе </w:t>
      </w:r>
      <w:r w:rsidRPr="0008258D">
        <w:rPr>
          <w:rFonts w:ascii="Arial" w:hAnsi="Arial" w:cs="Arial"/>
          <w:sz w:val="20"/>
          <w:szCs w:val="20"/>
        </w:rPr>
        <w:t>заседание</w:t>
      </w:r>
      <w:r w:rsidR="004C6DDB">
        <w:rPr>
          <w:rFonts w:ascii="Arial" w:hAnsi="Arial" w:cs="Arial"/>
          <w:sz w:val="20"/>
          <w:szCs w:val="20"/>
        </w:rPr>
        <w:t>то си</w:t>
      </w:r>
      <w:bookmarkStart w:id="0" w:name="_GoBack"/>
      <w:bookmarkEnd w:id="0"/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</w:tcPr>
          <w:p w:rsidR="00DD24E2" w:rsidRPr="0008258D" w:rsidRDefault="00DD24E2" w:rsidP="00D30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DD24E2" w:rsidRPr="0008258D" w:rsidRDefault="00DD24E2" w:rsidP="00D3044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DD24E2" w:rsidRPr="0008258D" w:rsidRDefault="00DD24E2" w:rsidP="00DD24E2">
      <w:pPr>
        <w:spacing w:line="360" w:lineRule="auto"/>
        <w:rPr>
          <w:rFonts w:ascii="Arial" w:hAnsi="Arial" w:cs="Arial"/>
          <w:sz w:val="20"/>
          <w:szCs w:val="20"/>
        </w:rPr>
      </w:pPr>
    </w:p>
    <w:p w:rsidR="00DD24E2" w:rsidRDefault="00DD24E2" w:rsidP="00DD2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DD24E2" w:rsidRPr="00940771" w:rsidRDefault="00DD24E2" w:rsidP="00DD24E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DD24E2" w:rsidRPr="00940771" w:rsidTr="00D304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E2" w:rsidRPr="00940771" w:rsidRDefault="00DD24E2" w:rsidP="00D3044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24E2" w:rsidRPr="00940771" w:rsidTr="00D304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E2" w:rsidRPr="00940771" w:rsidRDefault="00DD24E2" w:rsidP="00D304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D24E2" w:rsidRPr="00940771" w:rsidTr="00D3044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E2" w:rsidRPr="00940771" w:rsidRDefault="00DD24E2" w:rsidP="00D30447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Проект на решение №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Приемане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Правила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технически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организационни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мерки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защита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личните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данни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Районна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избирателна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комисия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Д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</w:rPr>
              <w:t>ванадесети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район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Монтана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E2" w:rsidRPr="00940771" w:rsidRDefault="00DD24E2" w:rsidP="00D304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D24E2" w:rsidRPr="00940771" w:rsidTr="00D30447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E2" w:rsidRPr="00940771" w:rsidRDefault="00DD24E2" w:rsidP="00D30447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№10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О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пределяне броя на членовете на СИК в изборен район </w:t>
            </w:r>
            <w:r w:rsidRPr="00EA1F3A">
              <w:rPr>
                <w:rFonts w:ascii="Verdana" w:hAnsi="Verdana" w:cs="Helvetica"/>
                <w:color w:val="333333"/>
                <w:sz w:val="20"/>
                <w:szCs w:val="20"/>
              </w:rPr>
              <w:t>12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Монтана за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г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E2" w:rsidRPr="00940771" w:rsidRDefault="00DD24E2" w:rsidP="00D304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D24E2" w:rsidRPr="00940771" w:rsidTr="00D30447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E2" w:rsidRPr="00940771" w:rsidRDefault="00DD24E2" w:rsidP="00D30447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№11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Pr="006C72EB">
              <w:rPr>
                <w:rFonts w:ascii="Verdana" w:hAnsi="Verdana" w:cs="Helvetica"/>
                <w:color w:val="333333"/>
                <w:sz w:val="20"/>
                <w:szCs w:val="20"/>
              </w:rPr>
              <w:t>Формиране и утвърждаване на единните номера на изби</w:t>
            </w:r>
            <w:r w:rsidRPr="00ED6E54">
              <w:rPr>
                <w:rFonts w:ascii="Verdana" w:hAnsi="Verdana" w:cs="Helvetica"/>
                <w:color w:val="333333"/>
                <w:sz w:val="20"/>
                <w:szCs w:val="20"/>
              </w:rPr>
              <w:t>рателните секции, в Дванадесети изборен район – Монтана</w:t>
            </w:r>
            <w:r w:rsidRPr="006C72EB">
              <w:rPr>
                <w:rFonts w:ascii="Verdana" w:hAnsi="Verdana" w:cs="Helvetica"/>
                <w:color w:val="333333"/>
                <w:sz w:val="20"/>
                <w:szCs w:val="20"/>
              </w:rPr>
              <w:t>, за произвеждането на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избори</w:t>
            </w:r>
            <w:r w:rsidRPr="006C72EB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201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9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г.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E2" w:rsidRPr="00940771" w:rsidRDefault="00DD24E2" w:rsidP="00D304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D24E2" w:rsidRPr="00940771" w:rsidTr="00D304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E2" w:rsidRPr="00940771" w:rsidRDefault="00DD24E2" w:rsidP="00D3044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E2" w:rsidRPr="00940771" w:rsidRDefault="00DD24E2" w:rsidP="00D3044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E2" w:rsidRPr="00940771" w:rsidRDefault="00DD24E2" w:rsidP="00D304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D24E2" w:rsidRDefault="00DD24E2" w:rsidP="00DD24E2"/>
    <w:p w:rsidR="00DD24E2" w:rsidRDefault="00DD24E2" w:rsidP="00DD24E2"/>
    <w:p w:rsidR="00DD24E2" w:rsidRPr="0008258D" w:rsidRDefault="00DD24E2" w:rsidP="00DD24E2">
      <w:pPr>
        <w:pStyle w:val="a4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 xml:space="preserve"> </w:t>
      </w:r>
    </w:p>
    <w:p w:rsidR="00DD24E2" w:rsidRPr="0008258D" w:rsidRDefault="00DD24E2" w:rsidP="00DD24E2">
      <w:pPr>
        <w:pStyle w:val="a4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bg-BG"/>
        </w:rPr>
      </w:pP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D24E2" w:rsidRPr="0008258D" w:rsidRDefault="00DD24E2" w:rsidP="00DD24E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D24E2" w:rsidRPr="0008258D" w:rsidRDefault="00DD24E2" w:rsidP="00DD24E2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Дневният ред се прие от РИК 12-Монтана с пълно мнозинство от</w:t>
      </w:r>
      <w:r w:rsidR="00133C65">
        <w:rPr>
          <w:rFonts w:ascii="Arial" w:hAnsi="Arial" w:cs="Arial"/>
          <w:sz w:val="20"/>
          <w:szCs w:val="20"/>
        </w:rPr>
        <w:t xml:space="preserve"> 14</w:t>
      </w:r>
      <w:r w:rsidRPr="0008258D">
        <w:rPr>
          <w:rFonts w:ascii="Arial" w:hAnsi="Arial" w:cs="Arial"/>
          <w:sz w:val="20"/>
          <w:szCs w:val="20"/>
        </w:rPr>
        <w:t xml:space="preserve"> гласа „ЗА”.</w:t>
      </w:r>
    </w:p>
    <w:p w:rsidR="00DD24E2" w:rsidRPr="0008258D" w:rsidRDefault="00DD24E2" w:rsidP="00DD24E2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:rsidR="00DD24E2" w:rsidRDefault="00DD24E2" w:rsidP="00DD24E2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 ред докладва  Валери Димитров: Предложен бе проект за решение относно</w:t>
      </w:r>
      <w:r w:rsidRPr="00F451A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Приемане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Правила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технически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и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организационни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мерки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защита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личните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данни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Районна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Д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</w:rPr>
        <w:t>ванадесети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район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–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Монтана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Pr="00FA4472">
        <w:rPr>
          <w:rFonts w:ascii="Arial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FA4472">
        <w:rPr>
          <w:rFonts w:ascii="Arial" w:hAnsi="Arial" w:cs="Arial"/>
          <w:color w:val="333333"/>
          <w:sz w:val="20"/>
          <w:szCs w:val="20"/>
          <w:lang w:val="en-US"/>
        </w:rPr>
        <w:t xml:space="preserve"> 2019г.</w:t>
      </w:r>
      <w:r w:rsidRPr="0008258D">
        <w:rPr>
          <w:rFonts w:ascii="Arial" w:hAnsi="Arial" w:cs="Arial"/>
          <w:sz w:val="20"/>
          <w:szCs w:val="20"/>
        </w:rPr>
        <w:t xml:space="preserve"> </w:t>
      </w:r>
    </w:p>
    <w:p w:rsidR="00DD24E2" w:rsidRPr="0008258D" w:rsidRDefault="00DD24E2" w:rsidP="00DD24E2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D24E2" w:rsidRPr="0008258D" w:rsidRDefault="00DD24E2" w:rsidP="00DD24E2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D24E2" w:rsidRDefault="00DD24E2" w:rsidP="00DD24E2">
      <w:pPr>
        <w:pStyle w:val="a3"/>
        <w:shd w:val="clear" w:color="auto" w:fill="FFFFFF"/>
        <w:spacing w:before="0" w:beforeAutospacing="0" w:after="104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F451A6">
        <w:rPr>
          <w:rFonts w:ascii="Arial" w:hAnsi="Arial" w:cs="Arial"/>
          <w:color w:val="333333"/>
          <w:sz w:val="20"/>
          <w:szCs w:val="20"/>
        </w:rPr>
        <w:t xml:space="preserve">В резултат на гласуването с мнозинство от </w:t>
      </w:r>
      <w:r w:rsidR="00133C65">
        <w:rPr>
          <w:rFonts w:ascii="Arial" w:hAnsi="Arial" w:cs="Arial"/>
          <w:color w:val="333333"/>
          <w:sz w:val="20"/>
          <w:szCs w:val="20"/>
        </w:rPr>
        <w:t>14</w:t>
      </w:r>
      <w:r w:rsidRPr="00F451A6">
        <w:rPr>
          <w:rFonts w:ascii="Arial" w:hAnsi="Arial" w:cs="Arial"/>
          <w:color w:val="333333"/>
          <w:sz w:val="20"/>
          <w:szCs w:val="20"/>
        </w:rPr>
        <w:t xml:space="preserve"> гласа „ЗА”, </w:t>
      </w:r>
      <w:r w:rsidRPr="00F451A6">
        <w:rPr>
          <w:rFonts w:ascii="Arial" w:hAnsi="Arial" w:cs="Arial"/>
          <w:bCs/>
          <w:color w:val="333333"/>
          <w:sz w:val="20"/>
          <w:szCs w:val="20"/>
        </w:rPr>
        <w:t>на основание</w:t>
      </w: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D24E2" w:rsidRDefault="00DD24E2" w:rsidP="00DD24E2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основание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70,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4,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6,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чл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72,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ал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1, т. </w:t>
      </w:r>
      <w:proofErr w:type="gram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1  от</w:t>
      </w:r>
      <w:proofErr w:type="gram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Изборния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кодекс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 ,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Д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–</w:t>
      </w:r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FA4472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DD24E2" w:rsidRPr="00FA4472" w:rsidRDefault="00DD24E2" w:rsidP="00DD24E2">
      <w:pPr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DD24E2" w:rsidRDefault="00DD24E2" w:rsidP="00DD24E2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  <w:r w:rsidRPr="00FA4472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РЕШИ:</w:t>
      </w:r>
    </w:p>
    <w:p w:rsidR="00DD24E2" w:rsidRPr="00FA4472" w:rsidRDefault="00DD24E2" w:rsidP="00DD24E2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DD24E2" w:rsidRPr="0008258D" w:rsidRDefault="00DD24E2" w:rsidP="00133C65">
      <w:pPr>
        <w:shd w:val="clear" w:color="auto" w:fill="FFFFFF"/>
        <w:spacing w:after="15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Приема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Правила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технически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и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организационни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мерки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защита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личните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данни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в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избирателна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комисия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Д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район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– </w:t>
      </w:r>
      <w:r w:rsidRPr="00FA4472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произвеждане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изборите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за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членове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Европейския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парламент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от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Република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България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на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26 </w:t>
      </w:r>
      <w:proofErr w:type="spellStart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>май</w:t>
      </w:r>
      <w:proofErr w:type="spellEnd"/>
      <w:r w:rsidRPr="00FA4472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2019 г.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hAnsi="Arial" w:cs="Arial"/>
          <w:b/>
          <w:sz w:val="20"/>
          <w:szCs w:val="20"/>
        </w:rPr>
      </w:pPr>
    </w:p>
    <w:p w:rsidR="00DD24E2" w:rsidRPr="0008258D" w:rsidRDefault="00DD24E2" w:rsidP="00DD24E2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2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Предложен бе проект за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 xml:space="preserve">Решение </w:t>
      </w:r>
      <w:r>
        <w:rPr>
          <w:rFonts w:ascii="Arial" w:hAnsi="Arial" w:cs="Arial"/>
          <w:sz w:val="20"/>
          <w:szCs w:val="20"/>
        </w:rPr>
        <w:t xml:space="preserve">относно </w:t>
      </w:r>
      <w:r>
        <w:rPr>
          <w:rFonts w:ascii="Verdana" w:eastAsia="Times New Roman" w:hAnsi="Verdana" w:cs="Helvetica"/>
          <w:color w:val="333333"/>
          <w:sz w:val="20"/>
          <w:szCs w:val="20"/>
        </w:rPr>
        <w:t>О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пределяне броя на членовете на СИК в изборен район </w:t>
      </w:r>
      <w:r w:rsidRPr="00EA1F3A">
        <w:rPr>
          <w:rFonts w:ascii="Verdana" w:eastAsia="Times New Roman" w:hAnsi="Verdana" w:cs="Helvetica"/>
          <w:color w:val="333333"/>
          <w:sz w:val="20"/>
          <w:szCs w:val="20"/>
        </w:rPr>
        <w:t>12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 Монтана за произвеждане на изборите за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членове на Европейския парламент от Република България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на 26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M</w:t>
      </w:r>
      <w:r>
        <w:rPr>
          <w:rFonts w:ascii="Verdana" w:eastAsia="Times New Roman" w:hAnsi="Verdana" w:cs="Helvetica"/>
          <w:color w:val="333333"/>
          <w:sz w:val="20"/>
          <w:szCs w:val="20"/>
        </w:rPr>
        <w:t>ай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01403A">
        <w:rPr>
          <w:rFonts w:ascii="Verdana" w:eastAsia="Times New Roman" w:hAnsi="Verdana" w:cs="Helvetica"/>
          <w:color w:val="000000"/>
          <w:sz w:val="20"/>
          <w:szCs w:val="20"/>
        </w:rPr>
        <w:t>2019 г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24E2" w:rsidRPr="0008258D" w:rsidRDefault="00DD24E2" w:rsidP="00DD24E2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D24E2" w:rsidRPr="0008258D" w:rsidRDefault="00DD24E2" w:rsidP="00DD24E2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D24E2" w:rsidRPr="007D2499" w:rsidRDefault="00DD24E2" w:rsidP="00DD24E2">
      <w:pPr>
        <w:shd w:val="clear" w:color="auto" w:fill="FFFFFF"/>
        <w:spacing w:after="10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резултат на гласуването с мнозинство от </w:t>
      </w:r>
      <w:r w:rsidR="00133C6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14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 , </w:t>
      </w:r>
      <w:r w:rsidR="00133C65">
        <w:rPr>
          <w:rFonts w:ascii="Verdana" w:eastAsia="Times New Roman" w:hAnsi="Verdana" w:cs="Helvetica"/>
          <w:color w:val="333333"/>
          <w:sz w:val="20"/>
          <w:szCs w:val="20"/>
        </w:rPr>
        <w:t>Н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а основание чл.72, ал.</w:t>
      </w:r>
      <w:r>
        <w:rPr>
          <w:rFonts w:ascii="Verdana" w:eastAsia="Times New Roman" w:hAnsi="Verdana" w:cs="Helvetica"/>
          <w:color w:val="333333"/>
          <w:sz w:val="20"/>
          <w:szCs w:val="20"/>
        </w:rPr>
        <w:t>1,т.1 и т.6  от Изборния кодекс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, при спазване на закон</w:t>
      </w:r>
      <w:r>
        <w:rPr>
          <w:rFonts w:ascii="Verdana" w:eastAsia="Times New Roman" w:hAnsi="Verdana" w:cs="Helvetica"/>
          <w:color w:val="333333"/>
          <w:sz w:val="20"/>
          <w:szCs w:val="20"/>
        </w:rPr>
        <w:t>н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о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установения кворум, Районната избирателна комисия- Монтана </w:t>
      </w:r>
    </w:p>
    <w:p w:rsidR="00DD24E2" w:rsidRPr="00327A56" w:rsidRDefault="00DD24E2" w:rsidP="00DD24E2">
      <w:pPr>
        <w:shd w:val="clear" w:color="auto" w:fill="FFFFFF"/>
        <w:spacing w:after="10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327A56">
        <w:rPr>
          <w:rFonts w:ascii="Verdana" w:eastAsia="Times New Roman" w:hAnsi="Verdana" w:cs="Helvetica"/>
          <w:b/>
          <w:color w:val="333333"/>
          <w:sz w:val="20"/>
          <w:szCs w:val="20"/>
        </w:rPr>
        <w:t>РЕШИ:</w:t>
      </w:r>
    </w:p>
    <w:p w:rsidR="00DD24E2" w:rsidRPr="007D2499" w:rsidRDefault="00DD24E2" w:rsidP="00DD24E2">
      <w:pPr>
        <w:shd w:val="clear" w:color="auto" w:fill="FFFFFF"/>
        <w:spacing w:after="10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 </w:t>
      </w:r>
      <w:r w:rsidRPr="00327A56">
        <w:rPr>
          <w:rFonts w:ascii="Verdana" w:eastAsia="Times New Roman" w:hAnsi="Verdana" w:cs="Helvetica"/>
          <w:color w:val="333333"/>
          <w:sz w:val="20"/>
          <w:szCs w:val="20"/>
        </w:rPr>
        <w:t xml:space="preserve">1.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Определя общия брой на членовете на СИК, включително председател, зам.председател и секретар, съобразно броя на избирателите в съответните секции, </w:t>
      </w:r>
      <w:r>
        <w:rPr>
          <w:rFonts w:ascii="Verdana" w:eastAsia="Times New Roman" w:hAnsi="Verdana" w:cs="Helvetica"/>
          <w:color w:val="333333"/>
          <w:sz w:val="20"/>
          <w:szCs w:val="20"/>
        </w:rPr>
        <w:t>определени със заповед на кметовете на общините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 на територията на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многомандатен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изборен район 12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-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Монтана, както следва:</w:t>
      </w:r>
    </w:p>
    <w:p w:rsidR="00DD24E2" w:rsidRPr="007D2499" w:rsidRDefault="00DD24E2" w:rsidP="00DD24E2">
      <w:pPr>
        <w:shd w:val="clear" w:color="auto" w:fill="FFFFFF"/>
        <w:tabs>
          <w:tab w:val="num" w:pos="0"/>
        </w:tabs>
        <w:spacing w:after="10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327A56">
        <w:rPr>
          <w:rFonts w:ascii="Verdana" w:eastAsia="Times New Roman" w:hAnsi="Verdana" w:cs="Helvetica"/>
          <w:color w:val="333333"/>
          <w:sz w:val="20"/>
          <w:szCs w:val="20"/>
        </w:rPr>
        <w:tab/>
      </w:r>
      <w:r w:rsidRPr="002533FE">
        <w:rPr>
          <w:rFonts w:ascii="Verdana" w:eastAsia="Times New Roman" w:hAnsi="Verdana" w:cs="Helvetica"/>
          <w:color w:val="333333"/>
          <w:sz w:val="20"/>
          <w:szCs w:val="20"/>
        </w:rPr>
        <w:t>2.</w:t>
      </w:r>
      <w:r w:rsidRPr="00327A56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За секции с до 500 избиратели включително – 7 членове;</w:t>
      </w:r>
    </w:p>
    <w:p w:rsidR="00DD24E2" w:rsidRPr="007D2499" w:rsidRDefault="00DD24E2" w:rsidP="00DD24E2">
      <w:p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D378E5">
        <w:rPr>
          <w:rFonts w:ascii="Verdana" w:eastAsia="Times New Roman" w:hAnsi="Verdana" w:cs="Helvetica"/>
          <w:color w:val="333333"/>
          <w:sz w:val="20"/>
          <w:szCs w:val="20"/>
        </w:rPr>
        <w:tab/>
      </w:r>
      <w:r w:rsidRPr="002533FE">
        <w:rPr>
          <w:rFonts w:ascii="Verdana" w:eastAsia="Times New Roman" w:hAnsi="Verdana" w:cs="Helvetica"/>
          <w:color w:val="333333"/>
          <w:sz w:val="20"/>
          <w:szCs w:val="20"/>
        </w:rPr>
        <w:t>3.</w:t>
      </w:r>
      <w:r w:rsidRPr="00327A56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За секции с над 500 избиратели – 9 членове;</w:t>
      </w:r>
    </w:p>
    <w:p w:rsidR="00DD24E2" w:rsidRPr="00EB0449" w:rsidRDefault="00DD24E2" w:rsidP="00DD24E2">
      <w:p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D378E5">
        <w:rPr>
          <w:rFonts w:ascii="Verdana" w:eastAsia="Times New Roman" w:hAnsi="Verdana" w:cs="Helvetica"/>
          <w:color w:val="333333"/>
          <w:sz w:val="20"/>
          <w:szCs w:val="20"/>
        </w:rPr>
        <w:tab/>
      </w:r>
      <w:r w:rsidRPr="00EA1F3A">
        <w:rPr>
          <w:rFonts w:ascii="Verdana" w:eastAsia="Times New Roman" w:hAnsi="Verdana" w:cs="Helvetica"/>
          <w:color w:val="333333"/>
          <w:sz w:val="20"/>
          <w:szCs w:val="20"/>
        </w:rPr>
        <w:t>4.</w:t>
      </w:r>
      <w:r w:rsidRPr="00D378E5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За подвижна СИК – </w:t>
      </w:r>
      <w:r w:rsidRPr="00EA1F3A">
        <w:rPr>
          <w:rFonts w:ascii="Verdana" w:eastAsia="Times New Roman" w:hAnsi="Verdana" w:cs="Helvetica"/>
          <w:color w:val="333333"/>
          <w:sz w:val="20"/>
          <w:szCs w:val="20"/>
        </w:rPr>
        <w:t>5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 членове;</w:t>
      </w:r>
    </w:p>
    <w:p w:rsidR="00DD24E2" w:rsidRPr="0008258D" w:rsidRDefault="00DD24E2" w:rsidP="00133C65">
      <w:p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B0449">
        <w:rPr>
          <w:rFonts w:ascii="Verdana" w:eastAsia="Times New Roman" w:hAnsi="Verdana" w:cs="Helvetica"/>
          <w:color w:val="333333"/>
          <w:sz w:val="20"/>
          <w:szCs w:val="20"/>
        </w:rPr>
        <w:tab/>
        <w:t xml:space="preserve">5. </w:t>
      </w:r>
      <w:r>
        <w:rPr>
          <w:rFonts w:ascii="Verdana" w:eastAsia="Times New Roman" w:hAnsi="Verdana" w:cs="Helvetica"/>
          <w:color w:val="333333"/>
          <w:sz w:val="20"/>
          <w:szCs w:val="20"/>
        </w:rPr>
        <w:t>За лечебни заведения обявили решение за създаване на СИК – 7 членове.</w:t>
      </w:r>
      <w:r w:rsidRPr="002754DA">
        <w:rPr>
          <w:rFonts w:ascii="Helvetica" w:eastAsia="Times New Roman" w:hAnsi="Helvetica" w:cs="Helvetica"/>
          <w:color w:val="333333"/>
          <w:sz w:val="14"/>
          <w:szCs w:val="14"/>
        </w:rPr>
        <w:t> </w:t>
      </w:r>
    </w:p>
    <w:p w:rsidR="00DD24E2" w:rsidRPr="0008258D" w:rsidRDefault="00DD24E2" w:rsidP="00DD24E2">
      <w:pPr>
        <w:shd w:val="clear" w:color="auto" w:fill="FFFFFF"/>
        <w:spacing w:after="10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3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 xml:space="preserve">Предложен бе проект за решение относно 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Формиране и утвърждаване на единните номера на изби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рателните секции, в Дванадесети изборен район – Монтана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, за произвеждането на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избори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за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членове на Европейския парламент от Република България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на 26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M</w:t>
      </w:r>
      <w:r>
        <w:rPr>
          <w:rFonts w:ascii="Verdana" w:eastAsia="Times New Roman" w:hAnsi="Verdana" w:cs="Helvetica"/>
          <w:color w:val="333333"/>
          <w:sz w:val="20"/>
          <w:szCs w:val="20"/>
        </w:rPr>
        <w:t>ай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 201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9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г.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24E2" w:rsidRPr="0008258D" w:rsidRDefault="00DD24E2" w:rsidP="00DD24E2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Не присъства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Георги Александров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Силва Трифонова Диковска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D24E2" w:rsidRPr="0008258D" w:rsidTr="00D304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2" w:rsidRPr="0008258D" w:rsidRDefault="00DD24E2" w:rsidP="00D304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D24E2" w:rsidRPr="006C72EB" w:rsidRDefault="00DD24E2" w:rsidP="00DD24E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резултат на гласуването с мнозинство от  </w:t>
      </w:r>
      <w:r w:rsidR="005E4DA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14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на основание</w:t>
      </w: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чл.72, ал.1, т. 1 и т.6 и чл. 8, ал. 8 от ИК,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 xml:space="preserve"> РИК 12 - Монтана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:</w:t>
      </w:r>
    </w:p>
    <w:p w:rsidR="00DD24E2" w:rsidRPr="006C72EB" w:rsidRDefault="00DD24E2" w:rsidP="00DD24E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Р Е Ш И:</w:t>
      </w:r>
    </w:p>
    <w:p w:rsidR="00DD24E2" w:rsidRPr="006C72EB" w:rsidRDefault="00DD24E2" w:rsidP="00DD24E2">
      <w:pPr>
        <w:shd w:val="clear" w:color="auto" w:fill="FFFFFF"/>
        <w:spacing w:after="10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Формира и утвърждава следната единна номерация на избирателните секции в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Дванадесети изборен район – Монтана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, за произвеждането на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избори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за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членове на Европейския парламент от Република България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на 26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M</w:t>
      </w:r>
      <w:r>
        <w:rPr>
          <w:rFonts w:ascii="Verdana" w:eastAsia="Times New Roman" w:hAnsi="Verdana" w:cs="Helvetica"/>
          <w:color w:val="333333"/>
          <w:sz w:val="20"/>
          <w:szCs w:val="20"/>
        </w:rPr>
        <w:t>ай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 xml:space="preserve"> 201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9 </w:t>
      </w:r>
      <w:r w:rsidRPr="007D2499">
        <w:rPr>
          <w:rFonts w:ascii="Verdana" w:eastAsia="Times New Roman" w:hAnsi="Verdana" w:cs="Helvetica"/>
          <w:color w:val="333333"/>
          <w:sz w:val="20"/>
          <w:szCs w:val="20"/>
        </w:rPr>
        <w:t>г.</w:t>
      </w:r>
      <w:r>
        <w:rPr>
          <w:rFonts w:ascii="Verdana" w:eastAsia="Times New Roman" w:hAnsi="Verdana" w:cs="Helvetica"/>
          <w:color w:val="333333"/>
          <w:sz w:val="20"/>
          <w:szCs w:val="20"/>
        </w:rPr>
        <w:t>,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 като всяка избирателна секция се състои от 9 цифри в следната последователност:</w:t>
      </w:r>
    </w:p>
    <w:p w:rsidR="00DD24E2" w:rsidRPr="006C72EB" w:rsidRDefault="00DD24E2" w:rsidP="00DD24E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Единният номер на всяка избирателна секция се състои от девет цифри, групирани във вида </w:t>
      </w:r>
      <w:r w:rsidRPr="006C72EB">
        <w:rPr>
          <w:rFonts w:ascii="Verdana" w:eastAsia="Times New Roman" w:hAnsi="Verdana" w:cs="Helvetica"/>
          <w:b/>
          <w:color w:val="333333"/>
          <w:sz w:val="20"/>
          <w:szCs w:val="20"/>
        </w:rPr>
        <w:t>АА ВВ СС ХХХ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, където</w:t>
      </w:r>
    </w:p>
    <w:p w:rsidR="00DD24E2" w:rsidRPr="006C72EB" w:rsidRDefault="00DD24E2" w:rsidP="00DD24E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АА е номерът 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 xml:space="preserve">на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изборния район в страната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: район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 </w:t>
      </w:r>
      <w:r w:rsidRPr="00ED6E5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12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 – Монтана</w:t>
      </w:r>
    </w:p>
    <w:p w:rsidR="00DD24E2" w:rsidRPr="00ED6E54" w:rsidRDefault="00DD24E2" w:rsidP="00DD24E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ВВ е номерът – 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код на общината съгласно ЕКАТТЕ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 xml:space="preserve">- 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color w:val="333333"/>
          <w:sz w:val="20"/>
          <w:szCs w:val="20"/>
        </w:rPr>
        <w:t>02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- Берковица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t>04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-Бойчиновци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t>07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-Брусарци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t>11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 Вълчедръм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t>12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 Вършец</w:t>
      </w:r>
    </w:p>
    <w:p w:rsidR="00133C65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t>14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 Г. Дамяново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lastRenderedPageBreak/>
        <w:t>24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 Лом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color w:val="0F243E"/>
          <w:sz w:val="20"/>
          <w:szCs w:val="20"/>
        </w:rPr>
      </w:pPr>
      <w:r w:rsidRPr="00ED6E54">
        <w:rPr>
          <w:rFonts w:ascii="Verdana" w:hAnsi="Verdana" w:cs="Arial CYR"/>
          <w:b/>
          <w:color w:val="0F243E"/>
          <w:sz w:val="20"/>
          <w:szCs w:val="20"/>
        </w:rPr>
        <w:t>26</w:t>
      </w:r>
      <w:r>
        <w:rPr>
          <w:rFonts w:ascii="Verdana" w:hAnsi="Verdana" w:cs="Arial CYR"/>
          <w:color w:val="0F243E"/>
          <w:sz w:val="20"/>
          <w:szCs w:val="20"/>
        </w:rPr>
        <w:t xml:space="preserve"> </w:t>
      </w:r>
      <w:r w:rsidRPr="00ED6E54">
        <w:rPr>
          <w:rFonts w:ascii="Verdana" w:hAnsi="Verdana" w:cs="Arial CYR"/>
          <w:color w:val="0F243E"/>
          <w:sz w:val="20"/>
          <w:szCs w:val="20"/>
        </w:rPr>
        <w:t>- Медковец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color w:val="333333"/>
          <w:sz w:val="20"/>
          <w:szCs w:val="20"/>
        </w:rPr>
        <w:t>29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- Монтана,</w:t>
      </w:r>
    </w:p>
    <w:p w:rsidR="00DD24E2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hAnsi="Verdana" w:cs="Arial CYR"/>
          <w:sz w:val="20"/>
          <w:szCs w:val="20"/>
        </w:rPr>
      </w:pPr>
      <w:r w:rsidRPr="00ED6E54">
        <w:rPr>
          <w:rFonts w:ascii="Verdana" w:hAnsi="Verdana" w:cs="Arial CYR"/>
          <w:b/>
          <w:sz w:val="20"/>
          <w:szCs w:val="20"/>
        </w:rPr>
        <w:t>36</w:t>
      </w:r>
      <w:r>
        <w:rPr>
          <w:rFonts w:ascii="Verdana" w:hAnsi="Verdana" w:cs="Arial CYR"/>
          <w:sz w:val="20"/>
          <w:szCs w:val="20"/>
        </w:rPr>
        <w:t xml:space="preserve"> –</w:t>
      </w:r>
      <w:r w:rsidRPr="00ED6E54">
        <w:rPr>
          <w:rFonts w:ascii="Verdana" w:hAnsi="Verdana" w:cs="Arial CYR"/>
          <w:sz w:val="20"/>
          <w:szCs w:val="20"/>
        </w:rPr>
        <w:t>Чипровци</w:t>
      </w:r>
    </w:p>
    <w:p w:rsidR="00DD24E2" w:rsidRPr="006C72EB" w:rsidRDefault="00DD24E2" w:rsidP="00DD24E2">
      <w:pPr>
        <w:shd w:val="clear" w:color="auto" w:fill="FFFFFF"/>
        <w:spacing w:after="150" w:line="360" w:lineRule="auto"/>
        <w:ind w:firstLine="5529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hAnsi="Verdana" w:cs="Arial CYR"/>
          <w:b/>
          <w:sz w:val="20"/>
          <w:szCs w:val="20"/>
        </w:rPr>
        <w:t>38</w:t>
      </w:r>
      <w:r>
        <w:rPr>
          <w:rFonts w:ascii="Verdana" w:hAnsi="Verdana" w:cs="Arial CYR"/>
          <w:sz w:val="20"/>
          <w:szCs w:val="20"/>
        </w:rPr>
        <w:t xml:space="preserve"> </w:t>
      </w:r>
      <w:r w:rsidRPr="00ED6E54">
        <w:rPr>
          <w:rFonts w:ascii="Verdana" w:hAnsi="Verdana" w:cs="Arial CYR"/>
          <w:sz w:val="20"/>
          <w:szCs w:val="20"/>
        </w:rPr>
        <w:t>- Якимово</w:t>
      </w:r>
    </w:p>
    <w:p w:rsidR="00DD24E2" w:rsidRPr="0062099D" w:rsidRDefault="00DD24E2" w:rsidP="00DD24E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СС е номерът 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на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 xml:space="preserve"> административния район за градовете София, Пловдив и Варна, съгласно ЕККАТЕ, а за всички други секции се изписват нули</w:t>
      </w:r>
      <w:r w:rsidRPr="0062099D">
        <w:rPr>
          <w:rFonts w:ascii="Verdana" w:eastAsia="Times New Roman" w:hAnsi="Verdana" w:cs="Helvetica"/>
          <w:color w:val="333333"/>
          <w:sz w:val="20"/>
          <w:szCs w:val="20"/>
        </w:rPr>
        <w:t>.</w:t>
      </w:r>
    </w:p>
    <w:p w:rsidR="00DD24E2" w:rsidRPr="0062099D" w:rsidRDefault="00DD24E2" w:rsidP="00DD24E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>Забележка: За дванадесети многомандатен изборен район /Монтана/ няма деление на административни райони, поради което номерацията изглежда така както е показано в примера по-долу.</w:t>
      </w:r>
    </w:p>
    <w:p w:rsidR="00DD24E2" w:rsidRPr="00ED6E54" w:rsidRDefault="00DD24E2" w:rsidP="00DD24E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ED6E5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ХХХ е номерът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 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на с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екцията в общината</w:t>
      </w:r>
      <w:r w:rsidRPr="006C72EB">
        <w:rPr>
          <w:rFonts w:ascii="Verdana" w:eastAsia="Times New Roman" w:hAnsi="Verdana" w:cs="Helvetica"/>
          <w:color w:val="333333"/>
          <w:sz w:val="20"/>
          <w:szCs w:val="20"/>
        </w:rPr>
        <w:t>.</w:t>
      </w:r>
    </w:p>
    <w:p w:rsidR="00DD24E2" w:rsidRPr="0008258D" w:rsidRDefault="00DD24E2" w:rsidP="00DD24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>Пример: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ED6E54">
        <w:rPr>
          <w:rFonts w:ascii="Verdana" w:eastAsia="Times New Roman" w:hAnsi="Verdana" w:cs="Helvetica"/>
          <w:b/>
          <w:color w:val="333333"/>
          <w:sz w:val="20"/>
          <w:szCs w:val="20"/>
        </w:rPr>
        <w:t>СИК № 122900001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 xml:space="preserve">(е секционна избирателна комисия </w:t>
      </w:r>
      <w:r w:rsidRPr="00ED6E54">
        <w:rPr>
          <w:rFonts w:ascii="Verdana" w:eastAsia="Times New Roman" w:hAnsi="Verdana" w:cs="Helvetica"/>
          <w:b/>
          <w:color w:val="333333"/>
          <w:sz w:val="20"/>
          <w:szCs w:val="20"/>
        </w:rPr>
        <w:t>№ 1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в община Монтана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, където </w:t>
      </w:r>
      <w:r w:rsidRPr="0062099D">
        <w:rPr>
          <w:rFonts w:ascii="Verdana" w:eastAsia="Times New Roman" w:hAnsi="Verdana" w:cs="Helvetica"/>
          <w:b/>
          <w:color w:val="333333"/>
          <w:sz w:val="20"/>
          <w:szCs w:val="20"/>
        </w:rPr>
        <w:t>12 е района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, </w:t>
      </w:r>
      <w:r w:rsidRPr="0062099D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29 - 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общината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/в случая общ.Монтана/, следващите цифри са </w:t>
      </w:r>
      <w:r w:rsidRPr="0062099D">
        <w:rPr>
          <w:rFonts w:ascii="Verdana" w:eastAsia="Times New Roman" w:hAnsi="Verdana" w:cs="Helvetica"/>
          <w:b/>
          <w:color w:val="333333"/>
          <w:sz w:val="20"/>
          <w:szCs w:val="20"/>
        </w:rPr>
        <w:t>две нули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и </w:t>
      </w:r>
      <w:r w:rsidRPr="0062099D">
        <w:rPr>
          <w:rFonts w:ascii="Verdana" w:eastAsia="Times New Roman" w:hAnsi="Verdana" w:cs="Helvetica"/>
          <w:b/>
          <w:color w:val="333333"/>
          <w:sz w:val="20"/>
          <w:szCs w:val="20"/>
        </w:rPr>
        <w:t>последните три цифри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са номера на секцията</w:t>
      </w:r>
      <w:r w:rsidRPr="00ED6E54">
        <w:rPr>
          <w:rFonts w:ascii="Verdana" w:eastAsia="Times New Roman" w:hAnsi="Verdana" w:cs="Helvetica"/>
          <w:color w:val="333333"/>
          <w:sz w:val="20"/>
          <w:szCs w:val="20"/>
        </w:rPr>
        <w:t>)</w:t>
      </w:r>
      <w:r w:rsidR="00133C6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DD24E2" w:rsidRPr="0008258D" w:rsidRDefault="00DD24E2" w:rsidP="00DD24E2">
      <w:pPr>
        <w:shd w:val="clear" w:color="auto" w:fill="FFFFFF"/>
        <w:spacing w:after="104" w:line="36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DD24E2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4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ab/>
      </w: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Председателя докладва </w:t>
      </w:r>
      <w:r w:rsidR="00133C6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получената кореспонденция в РИК – Монтана. </w:t>
      </w:r>
    </w:p>
    <w:p w:rsidR="00DD24E2" w:rsidRPr="0008258D" w:rsidRDefault="00DD24E2" w:rsidP="00DD24E2">
      <w:pPr>
        <w:shd w:val="clear" w:color="auto" w:fill="FFFFFF"/>
        <w:spacing w:after="104" w:line="36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След изчерпване на дневния ред, заседанието беше закрито </w:t>
      </w:r>
      <w:r w:rsidR="002F7EC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18.00 часа, на </w:t>
      </w:r>
      <w:r w:rsidR="002F7EC5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10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.04.2019 г.</w:t>
      </w: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D24E2" w:rsidRPr="0008258D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DD24E2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DD24E2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D24E2" w:rsidRDefault="00DD24E2" w:rsidP="00DD24E2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D24E2" w:rsidRDefault="00DD24E2" w:rsidP="00DD24E2">
      <w:pPr>
        <w:shd w:val="clear" w:color="auto" w:fill="FFFFFF"/>
        <w:spacing w:after="104" w:line="360" w:lineRule="auto"/>
      </w:pPr>
    </w:p>
    <w:p w:rsidR="004560FB" w:rsidRDefault="004560FB"/>
    <w:sectPr w:rsidR="004560FB" w:rsidSect="00B8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E2"/>
    <w:rsid w:val="00133C65"/>
    <w:rsid w:val="002F7EC5"/>
    <w:rsid w:val="004560FB"/>
    <w:rsid w:val="004C6DDB"/>
    <w:rsid w:val="005E4DAA"/>
    <w:rsid w:val="00C27840"/>
    <w:rsid w:val="00D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3F62"/>
  <w15:docId w15:val="{05FE7B80-F65E-4562-8C79-70532A40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E2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DD2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D24E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DD2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D2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3C65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2019-04-10T14:16:00Z</cp:lastPrinted>
  <dcterms:created xsi:type="dcterms:W3CDTF">2019-04-10T13:51:00Z</dcterms:created>
  <dcterms:modified xsi:type="dcterms:W3CDTF">2019-04-19T13:57:00Z</dcterms:modified>
</cp:coreProperties>
</file>